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876"/>
      </w:tblGrid>
      <w:tr w14:paraId="7AF08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31" w:hRule="exact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319157">
            <w:pPr>
              <w:pStyle w:val="9"/>
            </w:pPr>
            <w:bookmarkStart w:id="1" w:name="_GoBack"/>
            <w:bookmarkEnd w:id="1"/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Консультант Плюс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943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35" w:hRule="exact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F65AC2">
            <w:pPr>
              <w:pStyle w:val="9"/>
              <w:jc w:val="center"/>
            </w:pPr>
            <w:r>
              <w:rPr>
                <w:sz w:val="48"/>
              </w:rPr>
              <w:t>&lt;Письмо&gt; Минпросвещения России от 11.06.2025 N 03-1227</w:t>
            </w:r>
            <w:r>
              <w:rPr>
                <w:sz w:val="48"/>
              </w:rPr>
              <w:br w:type="textWrapping"/>
            </w:r>
            <w:r>
              <w:rPr>
                <w:sz w:val="48"/>
              </w:rPr>
              <w:t>"О направлении разъяснений"</w:t>
            </w:r>
            <w:r>
              <w:rPr>
                <w:sz w:val="48"/>
              </w:rPr>
              <w:br w:type="textWrapping"/>
            </w:r>
            <w:r>
              <w:rPr>
                <w:sz w:val="48"/>
              </w:rPr>
              <w:t>(вместе с "Разъяснениями положений приказа Министерства просвещения Российской Федерации от 6 ноября 2024 г. N 779 в части реализации образовательных программ дошкольного образования")</w:t>
            </w:r>
          </w:p>
        </w:tc>
      </w:tr>
      <w:tr w14:paraId="4B251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31" w:hRule="exact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95E770">
            <w:pPr>
              <w:pStyle w:val="9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r>
              <w:fldChar w:fldCharType="begin"/>
            </w:r>
            <w:r>
              <w:instrText xml:space="preserve"> HYPERLINK "https://www.consultant.ru" \o "Ссылка на КонсультантПлюс" \h </w:instrText>
            </w:r>
            <w:r>
              <w:fldChar w:fldCharType="separate"/>
            </w:r>
            <w:r>
              <w:rPr>
                <w:b/>
                <w:color w:val="0000FF"/>
                <w:sz w:val="28"/>
              </w:rPr>
              <w:t>КонсультантПлюс</w:t>
            </w:r>
            <w:r>
              <w:rPr>
                <w:b/>
                <w:color w:val="0000FF"/>
                <w:sz w:val="28"/>
              </w:rPr>
              <w:br w:type="textWrapping"/>
            </w:r>
            <w:r>
              <w:rPr>
                <w:b/>
                <w:color w:val="0000FF"/>
                <w:sz w:val="28"/>
              </w:rPr>
              <w:br w:type="textWrapping"/>
            </w:r>
            <w:r>
              <w:rPr>
                <w:b/>
                <w:color w:val="0000FF"/>
                <w:sz w:val="28"/>
              </w:rPr>
              <w:fldChar w:fldCharType="end"/>
            </w:r>
            <w:r>
              <w:fldChar w:fldCharType="begin"/>
            </w:r>
            <w:r>
              <w:instrText xml:space="preserve"> HYPERLINK "https://www.consultant.ru" \o "Ссылка на КонсультантПлюс" \h </w:instrText>
            </w:r>
            <w:r>
              <w:fldChar w:fldCharType="separate"/>
            </w:r>
            <w:r>
              <w:rPr>
                <w:b/>
                <w:color w:val="0000FF"/>
                <w:sz w:val="28"/>
              </w:rPr>
              <w:t>www.consultant.ru</w:t>
            </w:r>
            <w:r>
              <w:rPr>
                <w:b/>
                <w:color w:val="0000FF"/>
                <w:sz w:val="28"/>
              </w:rPr>
              <w:fldChar w:fldCharType="end"/>
            </w:r>
            <w:r>
              <w:rPr>
                <w:sz w:val="28"/>
              </w:rPr>
              <w:br w:type="textWrapping"/>
            </w:r>
            <w:r>
              <w:rPr>
                <w:sz w:val="28"/>
              </w:rPr>
              <w:br w:type="textWrapping"/>
            </w:r>
            <w:r>
              <w:rPr>
                <w:sz w:val="28"/>
              </w:rPr>
              <w:t>Дата сохранения: 07.08.2025</w:t>
            </w:r>
            <w:r>
              <w:rPr>
                <w:sz w:val="28"/>
              </w:rPr>
              <w:br w:type="textWrapping"/>
            </w:r>
            <w:r>
              <w:rPr>
                <w:sz w:val="28"/>
              </w:rPr>
              <w:t> </w:t>
            </w:r>
          </w:p>
        </w:tc>
      </w:tr>
    </w:tbl>
    <w:p w14:paraId="0F3ACAD1">
      <w:pPr>
        <w:sectPr>
          <w:pgSz w:w="11906" w:h="16838"/>
          <w:pgMar w:top="841" w:right="595" w:bottom="841" w:left="595" w:header="0" w:footer="0" w:gutter="0"/>
          <w:cols w:space="720" w:num="1"/>
          <w:titlePg/>
        </w:sectPr>
      </w:pPr>
    </w:p>
    <w:p w14:paraId="75A04981">
      <w:pPr>
        <w:pStyle w:val="4"/>
        <w:jc w:val="both"/>
        <w:outlineLvl w:val="0"/>
      </w:pPr>
    </w:p>
    <w:p w14:paraId="71476B3E">
      <w:pPr>
        <w:pStyle w:val="6"/>
        <w:jc w:val="center"/>
        <w:outlineLvl w:val="0"/>
      </w:pPr>
      <w:r>
        <w:rPr>
          <w:sz w:val="20"/>
        </w:rPr>
        <w:t>МИНИСТЕРСТВО ПРОСВЕЩЕНИЯ РОССИЙСКОЙ ФЕДЕРАЦИИ</w:t>
      </w:r>
    </w:p>
    <w:p w14:paraId="6F5F17A2">
      <w:pPr>
        <w:pStyle w:val="6"/>
        <w:jc w:val="center"/>
      </w:pPr>
    </w:p>
    <w:p w14:paraId="74300960">
      <w:pPr>
        <w:pStyle w:val="6"/>
        <w:jc w:val="center"/>
      </w:pPr>
      <w:r>
        <w:rPr>
          <w:sz w:val="20"/>
        </w:rPr>
        <w:t>ДЕПАРТАМЕНТ ГОСУДАРСТВЕННОЙ ОБЩЕОБРАЗОВАТЕЛЬНОЙ ПОЛИТИКИ</w:t>
      </w:r>
    </w:p>
    <w:p w14:paraId="6967AAFB">
      <w:pPr>
        <w:pStyle w:val="6"/>
        <w:jc w:val="center"/>
      </w:pPr>
      <w:r>
        <w:rPr>
          <w:sz w:val="20"/>
        </w:rPr>
        <w:t>И РАЗВИТИЯ ДОШКОЛЬНОГО ОБРАЗОВАНИЯ</w:t>
      </w:r>
    </w:p>
    <w:p w14:paraId="1FE88440">
      <w:pPr>
        <w:pStyle w:val="6"/>
        <w:jc w:val="center"/>
      </w:pPr>
    </w:p>
    <w:p w14:paraId="4795E8CA">
      <w:pPr>
        <w:pStyle w:val="6"/>
        <w:jc w:val="center"/>
      </w:pPr>
      <w:r>
        <w:rPr>
          <w:sz w:val="20"/>
        </w:rPr>
        <w:t>ПИСЬМО</w:t>
      </w:r>
    </w:p>
    <w:p w14:paraId="1798434F">
      <w:pPr>
        <w:pStyle w:val="6"/>
        <w:jc w:val="center"/>
      </w:pPr>
      <w:r>
        <w:rPr>
          <w:sz w:val="20"/>
        </w:rPr>
        <w:t>от 11 июня 2025 г. N 03-1227</w:t>
      </w:r>
    </w:p>
    <w:p w14:paraId="54DA9966">
      <w:pPr>
        <w:pStyle w:val="6"/>
        <w:jc w:val="center"/>
      </w:pPr>
    </w:p>
    <w:p w14:paraId="78ECC722">
      <w:pPr>
        <w:pStyle w:val="6"/>
        <w:jc w:val="center"/>
      </w:pPr>
      <w:r>
        <w:rPr>
          <w:sz w:val="20"/>
        </w:rPr>
        <w:t>О НАПРАВЛЕНИИ РАЗЪЯСНЕНИЙ</w:t>
      </w:r>
    </w:p>
    <w:p w14:paraId="4E139C49">
      <w:pPr>
        <w:pStyle w:val="4"/>
        <w:jc w:val="center"/>
      </w:pPr>
    </w:p>
    <w:p w14:paraId="20F4B42B">
      <w:pPr>
        <w:pStyle w:val="4"/>
        <w:ind w:firstLine="540"/>
        <w:jc w:val="both"/>
      </w:pPr>
      <w:r>
        <w:rPr>
          <w:sz w:val="20"/>
        </w:rPr>
        <w:t xml:space="preserve">В связи со вступлением в силу 1 марта 2025 г. </w:t>
      </w:r>
      <w:r>
        <w:fldChar w:fldCharType="begin"/>
      </w:r>
      <w:r>
        <w:instrText xml:space="preserve"> HYPERLINK "https://login.consultant.ru/link/?req=doc&amp;base=LAW&amp;n=492443" \o "Приказ Минпросвещения России от 06.11.2024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(Зарегистрировано в Минюсте России 04.12.2024 N 80454)
{КонсультантПлюс}" \h </w:instrText>
      </w:r>
      <w:r>
        <w:fldChar w:fldCharType="separate"/>
      </w:r>
      <w:r>
        <w:rPr>
          <w:color w:val="0000FF"/>
          <w:sz w:val="20"/>
        </w:rPr>
        <w:t>приказа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Минпросвещения России от 6 ноября 2024 г.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 Министерством юстиции Российской Федерации 4 декабря 2024 г., регистрационный N 80454) Департамент государственной общеобразовательной политики и развития дошкольного образования Минпросвещения России (далее - Департамент) направляет </w:t>
      </w:r>
      <w:r>
        <w:fldChar w:fldCharType="begin"/>
      </w:r>
      <w:r>
        <w:instrText xml:space="preserve"> HYPERLINK \l "P23" \o "РАЗЪЯСНЕНИЯ" \h </w:instrText>
      </w:r>
      <w:r>
        <w:fldChar w:fldCharType="separate"/>
      </w:r>
      <w:r>
        <w:rPr>
          <w:color w:val="0000FF"/>
          <w:sz w:val="20"/>
        </w:rPr>
        <w:t>разъяснения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по вопросу применения положений указанного </w:t>
      </w:r>
      <w:r>
        <w:fldChar w:fldCharType="begin"/>
      </w:r>
      <w:r>
        <w:instrText xml:space="preserve"> HYPERLINK "https://login.consultant.ru/link/?req=doc&amp;base=LAW&amp;n=492443" \o "Приказ Минпросвещения России от 06.11.2024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(Зарегистрировано в Минюсте России 04.12.2024 N 80454)
{КонсультантПлюс}" \h </w:instrText>
      </w:r>
      <w:r>
        <w:fldChar w:fldCharType="separate"/>
      </w:r>
      <w:r>
        <w:rPr>
          <w:color w:val="0000FF"/>
          <w:sz w:val="20"/>
        </w:rPr>
        <w:t>приказа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в части реализации образовательных программ дошкольного образования, согласованные с Федеральной службой по надзору в сфере образования и науки.</w:t>
      </w:r>
    </w:p>
    <w:p w14:paraId="3AA1E397">
      <w:pPr>
        <w:pStyle w:val="4"/>
        <w:spacing w:before="200"/>
        <w:ind w:firstLine="540"/>
        <w:jc w:val="both"/>
      </w:pPr>
      <w:r>
        <w:rPr>
          <w:sz w:val="20"/>
        </w:rPr>
        <w:t xml:space="preserve">Департамент просит довести указанные </w:t>
      </w:r>
      <w:r>
        <w:fldChar w:fldCharType="begin"/>
      </w:r>
      <w:r>
        <w:instrText xml:space="preserve"> HYPERLINK \l "P23" \o "РАЗЪЯСНЕНИЯ" \h </w:instrText>
      </w:r>
      <w:r>
        <w:fldChar w:fldCharType="separate"/>
      </w:r>
      <w:r>
        <w:rPr>
          <w:color w:val="0000FF"/>
          <w:sz w:val="20"/>
        </w:rPr>
        <w:t>разъяснения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до сведения руководителей дошкольных образовательных организаций, расположенных на территории субъектов Российской Федерации, для учета в работе.</w:t>
      </w:r>
    </w:p>
    <w:p w14:paraId="69CC73A6">
      <w:pPr>
        <w:pStyle w:val="4"/>
        <w:ind w:firstLine="540"/>
        <w:jc w:val="both"/>
      </w:pPr>
    </w:p>
    <w:p w14:paraId="36F9ACDC">
      <w:pPr>
        <w:pStyle w:val="4"/>
        <w:jc w:val="right"/>
      </w:pPr>
      <w:r>
        <w:rPr>
          <w:sz w:val="20"/>
        </w:rPr>
        <w:t>Директор Департамента</w:t>
      </w:r>
    </w:p>
    <w:p w14:paraId="29FEF14D">
      <w:pPr>
        <w:pStyle w:val="4"/>
        <w:jc w:val="right"/>
      </w:pPr>
      <w:r>
        <w:rPr>
          <w:sz w:val="20"/>
        </w:rPr>
        <w:t>А.В.РЕУТ</w:t>
      </w:r>
    </w:p>
    <w:p w14:paraId="5E18628D">
      <w:pPr>
        <w:pStyle w:val="4"/>
        <w:ind w:firstLine="540"/>
        <w:jc w:val="both"/>
      </w:pPr>
    </w:p>
    <w:p w14:paraId="2EB3330B">
      <w:pPr>
        <w:pStyle w:val="4"/>
        <w:ind w:firstLine="540"/>
        <w:jc w:val="both"/>
      </w:pPr>
    </w:p>
    <w:p w14:paraId="74E40CF1">
      <w:pPr>
        <w:pStyle w:val="4"/>
        <w:ind w:firstLine="540"/>
        <w:jc w:val="both"/>
      </w:pPr>
    </w:p>
    <w:p w14:paraId="689AB766">
      <w:pPr>
        <w:pStyle w:val="4"/>
        <w:jc w:val="both"/>
      </w:pPr>
    </w:p>
    <w:p w14:paraId="5F380FB4">
      <w:pPr>
        <w:pStyle w:val="4"/>
        <w:jc w:val="both"/>
      </w:pPr>
    </w:p>
    <w:p w14:paraId="11B0A851">
      <w:pPr>
        <w:pStyle w:val="4"/>
        <w:jc w:val="right"/>
        <w:outlineLvl w:val="0"/>
      </w:pPr>
      <w:r>
        <w:rPr>
          <w:sz w:val="20"/>
        </w:rPr>
        <w:t>Приложение</w:t>
      </w:r>
    </w:p>
    <w:p w14:paraId="5181E5BD">
      <w:pPr>
        <w:pStyle w:val="4"/>
        <w:jc w:val="right"/>
      </w:pPr>
    </w:p>
    <w:p w14:paraId="73DBA623">
      <w:pPr>
        <w:pStyle w:val="6"/>
        <w:jc w:val="center"/>
      </w:pPr>
      <w:bookmarkStart w:id="0" w:name="P23"/>
      <w:bookmarkEnd w:id="0"/>
      <w:r>
        <w:rPr>
          <w:sz w:val="20"/>
        </w:rPr>
        <w:t>РАЗЪЯСНЕНИЯ</w:t>
      </w:r>
    </w:p>
    <w:p w14:paraId="11C273A7">
      <w:pPr>
        <w:pStyle w:val="6"/>
        <w:jc w:val="center"/>
      </w:pPr>
      <w:r>
        <w:rPr>
          <w:sz w:val="20"/>
        </w:rPr>
        <w:t>ПОЛОЖЕНИЙ ПРИКАЗА МИНИСТЕРСТВА ПРОСВЕЩЕНИЯ РОССИЙСКОЙ</w:t>
      </w:r>
    </w:p>
    <w:p w14:paraId="2D2E6009">
      <w:pPr>
        <w:pStyle w:val="6"/>
        <w:jc w:val="center"/>
      </w:pPr>
      <w:r>
        <w:rPr>
          <w:sz w:val="20"/>
        </w:rPr>
        <w:t>ФЕДЕРАЦИИ ОТ 6 НОЯБРЯ 2024 Г. N 779 В ЧАСТИ РЕАЛИЗАЦИИ</w:t>
      </w:r>
    </w:p>
    <w:p w14:paraId="37E01CE9">
      <w:pPr>
        <w:pStyle w:val="6"/>
        <w:jc w:val="center"/>
      </w:pPr>
      <w:r>
        <w:rPr>
          <w:sz w:val="20"/>
        </w:rPr>
        <w:t>ОБРАЗОВАТЕЛЬНЫХ ПРОГРАММ ДОШКОЛЬНОГО ОБРАЗОВАНИЯ</w:t>
      </w:r>
    </w:p>
    <w:p w14:paraId="75AAB571">
      <w:pPr>
        <w:pStyle w:val="4"/>
        <w:ind w:firstLine="540"/>
        <w:jc w:val="both"/>
      </w:pPr>
    </w:p>
    <w:p w14:paraId="69302358">
      <w:pPr>
        <w:pStyle w:val="4"/>
        <w:ind w:firstLine="540"/>
        <w:jc w:val="both"/>
      </w:pPr>
      <w:r>
        <w:rPr>
          <w:sz w:val="20"/>
        </w:rPr>
        <w:t xml:space="preserve">Приказом Министерства просвещения Российской Федерации от 6 ноября 2024 г. N 779 утвержден </w:t>
      </w:r>
      <w:r>
        <w:fldChar w:fldCharType="begin"/>
      </w:r>
      <w:r>
        <w:instrText xml:space="preserve"> HYPERLINK "https://login.consultant.ru/link/?req=doc&amp;base=LAW&amp;n=492443&amp;dst=100011" \o "Приказ Минпросвещения России от 06.11.2024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(Зарегистрировано в Минюсте России 04.12.2024 N 80454)
{КонсультантПлюс}" \h </w:instrText>
      </w:r>
      <w:r>
        <w:fldChar w:fldCharType="separate"/>
      </w:r>
      <w:r>
        <w:rPr>
          <w:color w:val="0000FF"/>
          <w:sz w:val="20"/>
        </w:rPr>
        <w:t>перечень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 (далее - Приказ N 779). </w:t>
      </w:r>
      <w:r>
        <w:fldChar w:fldCharType="begin"/>
      </w:r>
      <w:r>
        <w:instrText xml:space="preserve"> HYPERLINK "https://login.consultant.ru/link/?req=doc&amp;base=LAW&amp;n=492443" \o "Приказ Минпросвещения России от 06.11.2024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(Зарегистрировано в Минюсте России 04.12.2024 N 80454)
{КонсультантПлюс}" \h </w:instrText>
      </w:r>
      <w:r>
        <w:fldChar w:fldCharType="separate"/>
      </w:r>
      <w:r>
        <w:rPr>
          <w:color w:val="0000FF"/>
          <w:sz w:val="20"/>
        </w:rPr>
        <w:t>Приказ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N 779 разработан во исполнение Федерального </w:t>
      </w:r>
      <w:r>
        <w:fldChar w:fldCharType="begin"/>
      </w:r>
      <w:r>
        <w:instrText xml:space="preserve"> HYPERLINK "https://login.consultant.ru/link/?req=doc&amp;base=LAW&amp;n=482574" \o "Федеральный закон от 08.08.2024 N 328-ФЗ "О внесении изменений в статьи 29 и 47 Федерального закона "Об образовании в Российской Федерации"
{КонсультантПлюс}" \h </w:instrText>
      </w:r>
      <w:r>
        <w:fldChar w:fldCharType="separate"/>
      </w:r>
      <w:r>
        <w:rPr>
          <w:color w:val="0000FF"/>
          <w:sz w:val="20"/>
        </w:rPr>
        <w:t>закона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от 8 августа 2024 г. N 328-ФЗ "О внесении изменений в статьи 29 и 47 Федерального закона "Об образовании в Российской Федерации" (далее - Федеральный закон N 328-ФЗ) в целях снижения документационной нагрузки, в том числе на педагогических работников дошкольных образовательных организаций (далее - ДОО).</w:t>
      </w:r>
    </w:p>
    <w:p w14:paraId="7D8F18BF">
      <w:pPr>
        <w:pStyle w:val="4"/>
        <w:spacing w:before="200"/>
        <w:ind w:firstLine="540"/>
        <w:jc w:val="both"/>
      </w:pPr>
      <w:r>
        <w:rPr>
          <w:sz w:val="20"/>
        </w:rPr>
        <w:t xml:space="preserve">В соответствии с </w:t>
      </w:r>
      <w:r>
        <w:fldChar w:fldCharType="begin"/>
      </w:r>
      <w:r>
        <w:instrText xml:space="preserve"> HYPERLINK "https://login.consultant.ru/link/?req=doc&amp;base=LAW&amp;n=510754&amp;dst=1097"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пунктом 1 части 6.1 статьи 47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от 29 декабря 2012 г. N 273-ФЗ "Об образовании в Российской Федерации" (далее - Федеральный закон N 273-ФЗ) перечень документов, подготовка которых осуществляется педагогическими работниками в том числе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документов, подготовка которых осуществляется педагогическими работниками при реализации основных общеобразовательных программ.</w:t>
      </w:r>
    </w:p>
    <w:p w14:paraId="5CDEB803">
      <w:pPr>
        <w:pStyle w:val="4"/>
        <w:spacing w:before="200"/>
        <w:ind w:firstLine="540"/>
        <w:jc w:val="both"/>
      </w:pPr>
      <w:r>
        <w:rPr>
          <w:sz w:val="20"/>
        </w:rPr>
        <w:t>Таким образом, определение перечня документов, подготовка которых осуществляется педагогическими работниками при реализации в том числе образовательных программ дошкольного образования, осуществляется Министерством просвещения Российской Федерации.</w:t>
      </w:r>
    </w:p>
    <w:p w14:paraId="317C5D03">
      <w:pPr>
        <w:pStyle w:val="4"/>
        <w:spacing w:before="200"/>
        <w:ind w:firstLine="540"/>
        <w:jc w:val="both"/>
      </w:pPr>
      <w:r>
        <w:rPr>
          <w:sz w:val="20"/>
        </w:rPr>
        <w:t xml:space="preserve">Согласно Приказу N 779 при реализации образовательных программ дошкольного образования педагогическими работниками осуществляется подготовка двух документов: журнала посещаемости и календарно-тематического плана. Список должностей педагогических работников определен </w:t>
      </w:r>
      <w:r>
        <w:fldChar w:fldCharType="begin"/>
      </w:r>
      <w:r>
        <w:instrText xml:space="preserve"> HYPERLINK "https://login.consultant.ru/link/?req=doc&amp;base=LAW&amp;n=480743&amp;dst=100024" \o "Постановление Правительства РФ от 21.02.2022 N 225 (ред. от 11.07.2024)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
{КонсультантПлюс}" \h </w:instrText>
      </w:r>
      <w:r>
        <w:fldChar w:fldCharType="separate"/>
      </w:r>
      <w:r>
        <w:rPr>
          <w:color w:val="0000FF"/>
          <w:sz w:val="20"/>
        </w:rPr>
        <w:t>подразделом 2 раздела I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N 225 (далее - Номенклатура должностей).</w:t>
      </w:r>
    </w:p>
    <w:p w14:paraId="63580980">
      <w:pPr>
        <w:pStyle w:val="4"/>
        <w:spacing w:before="200"/>
        <w:ind w:firstLine="540"/>
        <w:jc w:val="both"/>
      </w:pPr>
      <w:r>
        <w:rPr>
          <w:sz w:val="20"/>
        </w:rPr>
        <w:t xml:space="preserve">Вместе с тем </w:t>
      </w:r>
      <w:r>
        <w:fldChar w:fldCharType="begin"/>
      </w:r>
      <w:r>
        <w:instrText xml:space="preserve"> HYPERLINK "https://login.consultant.ru/link/?req=doc&amp;base=LAW&amp;n=492443&amp;dst=100011" \o "Приказ Минпросвещения России от 06.11.2024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(Зарегистрировано в Минюсте России 04.12.2024 N 80454)
{КонсультантПлюс}" \h </w:instrText>
      </w:r>
      <w:r>
        <w:fldChar w:fldCharType="separate"/>
      </w:r>
      <w:r>
        <w:rPr>
          <w:color w:val="0000FF"/>
          <w:sz w:val="20"/>
        </w:rPr>
        <w:t>перечень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документов, указанный в приказе N 779, касается воспитателей, которые при реализации образовательной программы планируют свою деятельность и разрабатывают календарно-тематический план, а также фиксируют в журнале посещаемость детей. При этом журнал посещаемости обязателен к заполнению только воспитателями.</w:t>
      </w:r>
    </w:p>
    <w:p w14:paraId="2F630A89">
      <w:pPr>
        <w:pStyle w:val="4"/>
        <w:spacing w:before="200"/>
        <w:ind w:firstLine="540"/>
        <w:jc w:val="both"/>
      </w:pPr>
      <w:r>
        <w:rPr>
          <w:sz w:val="20"/>
        </w:rPr>
        <w:t xml:space="preserve">Все остальные категории педагогических работников (инструктор по физической культуре, музыкальный руководитель, учитель-логопед, учитель-дефектолог, педагог-психолог, тьютор и иные педагогические работники), а также сотрудники образовательных организаций, оказывающие услуги в группах по присмотру и уходу за детьми без реализации образовательной программы (помощник воспитателя, младший воспитатель), не подпадают под действие </w:t>
      </w:r>
      <w:r>
        <w:fldChar w:fldCharType="begin"/>
      </w:r>
      <w:r>
        <w:instrText xml:space="preserve"> HYPERLINK "https://login.consultant.ru/link/?req=doc&amp;base=LAW&amp;n=492443" \o "Приказ Минпросвещения России от 06.11.2024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(Зарегистрировано в Минюсте России 04.12.2024 N 80454)
{КонсультантПлюс}" \h </w:instrText>
      </w:r>
      <w:r>
        <w:fldChar w:fldCharType="separate"/>
      </w:r>
      <w:r>
        <w:rPr>
          <w:color w:val="0000FF"/>
          <w:sz w:val="20"/>
        </w:rPr>
        <w:t>Приказа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N 779.</w:t>
      </w:r>
    </w:p>
    <w:p w14:paraId="04F158B8">
      <w:pPr>
        <w:pStyle w:val="4"/>
        <w:spacing w:before="200"/>
        <w:ind w:firstLine="540"/>
        <w:jc w:val="both"/>
      </w:pPr>
      <w:r>
        <w:fldChar w:fldCharType="begin"/>
      </w:r>
      <w:r>
        <w:instrText xml:space="preserve"> HYPERLINK "https://login.consultant.ru/link/?req=doc&amp;base=LAW&amp;n=510754&amp;dst=718"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Частью 8 статьи 28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N 273-ФЗ за образовательной организацией закреплено право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Федеральным </w:t>
      </w:r>
      <w:r>
        <w:fldChar w:fldCharType="begin"/>
      </w:r>
      <w:r>
        <w:instrText xml:space="preserve"> HYPERLINK "https://login.consultant.ru/link/?req=doc&amp;base=LAW&amp;n=510754"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законом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N 273-ФЗ.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 Данный </w:t>
      </w:r>
      <w:r>
        <w:fldChar w:fldCharType="begin"/>
      </w:r>
      <w:r>
        <w:instrText xml:space="preserve"> HYPERLINK "https://login.consultant.ru/link/?req=doc&amp;base=LAW&amp;n=510754&amp;dst=718"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пункт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применим и в части подготовки журнала посещаемости и календарно-тематического плана.</w:t>
      </w:r>
    </w:p>
    <w:p w14:paraId="75E095D2">
      <w:pPr>
        <w:pStyle w:val="4"/>
        <w:spacing w:before="200"/>
        <w:ind w:firstLine="540"/>
        <w:jc w:val="both"/>
      </w:pPr>
      <w:r>
        <w:rPr>
          <w:sz w:val="20"/>
        </w:rPr>
        <w:t>Журнал посещаемости заполняется педагогами ДОО с целью фиксации сведений о ежедневной посещаемости воспитанников группы ДОО и о причинах пропусков.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ДОО на конкретную дату.</w:t>
      </w:r>
    </w:p>
    <w:p w14:paraId="599CD226">
      <w:pPr>
        <w:pStyle w:val="4"/>
        <w:spacing w:before="200"/>
        <w:ind w:firstLine="540"/>
        <w:jc w:val="both"/>
      </w:pPr>
      <w:r>
        <w:rPr>
          <w:sz w:val="20"/>
        </w:rPr>
        <w:t xml:space="preserve">Вторым документом, в подготовке которого участвует воспитатель, является календарно-тематический план, представляющий собой документ, который определяет последовательность изучения содержательных элементов образовательной программы дошкольного образования. Календарно-тематический план рекомендуется разрабатывать на учебный год либо иной период, который установлен локальным актом образовательной организации (с учетом </w:t>
      </w:r>
      <w:r>
        <w:fldChar w:fldCharType="begin"/>
      </w:r>
      <w:r>
        <w:instrText xml:space="preserve"> HYPERLINK "https://login.consultant.ru/link/?req=doc&amp;base=LAW&amp;n=439313&amp;dst=12" \o "Приказ Минобрнауки России от 17.10.2013 N 1155 (ред. от 08.11.2022) "Об утверждении федерального государственного образовательного стандарта дошкольного образования" (Зарегистрировано в Минюсте России 14.11.2013 N 30384)
{КонсультантПлюс}" \h </w:instrText>
      </w:r>
      <w:r>
        <w:fldChar w:fldCharType="separate"/>
      </w:r>
      <w:r>
        <w:rPr>
          <w:color w:val="0000FF"/>
          <w:sz w:val="20"/>
        </w:rPr>
        <w:t>пункта 2.5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ФГОС ДО). Календарно-тематический план включает в себя информацию о:</w:t>
      </w:r>
    </w:p>
    <w:p w14:paraId="5D3D10D1">
      <w:pPr>
        <w:pStyle w:val="4"/>
        <w:spacing w:before="200"/>
        <w:ind w:firstLine="540"/>
        <w:jc w:val="both"/>
      </w:pPr>
      <w:r>
        <w:rPr>
          <w:sz w:val="20"/>
        </w:rPr>
        <w:t>- предусмотренных образовательной программой темах, указанных в соответствии с направлениями развития ребенка и предполагаемыми сроками их изучения;</w:t>
      </w:r>
    </w:p>
    <w:p w14:paraId="3841F395">
      <w:pPr>
        <w:pStyle w:val="4"/>
        <w:spacing w:before="200"/>
        <w:ind w:firstLine="540"/>
        <w:jc w:val="both"/>
      </w:pPr>
      <w:r>
        <w:rPr>
          <w:sz w:val="20"/>
        </w:rPr>
        <w:t>- основных элементах содержания каждой темы, под которыми понимаются целостные по смысловому значению части изучаемого материала;</w:t>
      </w:r>
    </w:p>
    <w:p w14:paraId="33BD065D">
      <w:pPr>
        <w:pStyle w:val="4"/>
        <w:spacing w:before="200"/>
        <w:ind w:firstLine="540"/>
        <w:jc w:val="both"/>
      </w:pPr>
      <w:r>
        <w:rPr>
          <w:sz w:val="20"/>
        </w:rPr>
        <w:t>- предполагаемых формах проведения занятий.</w:t>
      </w:r>
    </w:p>
    <w:p w14:paraId="3E157388">
      <w:pPr>
        <w:pStyle w:val="4"/>
        <w:spacing w:before="200"/>
        <w:ind w:firstLine="540"/>
        <w:jc w:val="both"/>
      </w:pPr>
      <w:r>
        <w:rPr>
          <w:sz w:val="20"/>
        </w:rPr>
        <w:t>В календарно-тематическом плане также целесообразно предусмотреть графу "отметка о выполнении", что позволит фиксировать факт изучения данной темы, а также графу "примечания", в которой может быть отражена различная информация, связанная с качеством проведения занятий.</w:t>
      </w:r>
    </w:p>
    <w:p w14:paraId="1BE5D456">
      <w:pPr>
        <w:pStyle w:val="4"/>
        <w:spacing w:before="200"/>
        <w:ind w:firstLine="540"/>
        <w:jc w:val="both"/>
      </w:pPr>
      <w:r>
        <w:rPr>
          <w:sz w:val="20"/>
        </w:rPr>
        <w:t>Формы журнала посещаемости и календарно-тематического плана устанавливаются образовательной организацией самостоятельно.</w:t>
      </w:r>
    </w:p>
    <w:p w14:paraId="73F16647">
      <w:pPr>
        <w:pStyle w:val="4"/>
        <w:ind w:firstLine="540"/>
        <w:jc w:val="both"/>
      </w:pPr>
    </w:p>
    <w:p w14:paraId="1A5298AE">
      <w:pPr>
        <w:pStyle w:val="4"/>
        <w:ind w:firstLine="540"/>
        <w:jc w:val="both"/>
      </w:pPr>
    </w:p>
    <w:p w14:paraId="21AAF1E7">
      <w:pPr>
        <w:pStyle w:val="4"/>
        <w:ind w:firstLine="540"/>
        <w:jc w:val="both"/>
      </w:pPr>
    </w:p>
    <w:p w14:paraId="1A6CAB7B">
      <w:pPr>
        <w:pStyle w:val="4"/>
        <w:ind w:firstLine="540"/>
        <w:jc w:val="both"/>
      </w:pPr>
    </w:p>
    <w:p w14:paraId="161889CF">
      <w:pPr>
        <w:pStyle w:val="4"/>
        <w:ind w:firstLine="540"/>
        <w:jc w:val="both"/>
      </w:pPr>
    </w:p>
    <w:p w14:paraId="6190412F">
      <w:pPr>
        <w:pStyle w:val="6"/>
        <w:jc w:val="center"/>
        <w:outlineLvl w:val="1"/>
      </w:pPr>
      <w:r>
        <w:rPr>
          <w:sz w:val="20"/>
        </w:rPr>
        <w:t>ОТВЕТЫ НА ТИПОВЫЕ ВОПРОСЫ</w:t>
      </w:r>
    </w:p>
    <w:p w14:paraId="02892A1A">
      <w:pPr>
        <w:pStyle w:val="4"/>
        <w:ind w:firstLine="540"/>
        <w:jc w:val="both"/>
      </w:pPr>
    </w:p>
    <w:p w14:paraId="30A46280">
      <w:pPr>
        <w:pStyle w:val="4"/>
        <w:ind w:firstLine="540"/>
        <w:jc w:val="both"/>
      </w:pPr>
      <w:r>
        <w:rPr>
          <w:sz w:val="20"/>
        </w:rPr>
        <w:t>1. Какие документы обязательны для подготовки воспитателем ДОО?</w:t>
      </w:r>
    </w:p>
    <w:p w14:paraId="46CF3226">
      <w:pPr>
        <w:pStyle w:val="4"/>
        <w:spacing w:before="200"/>
        <w:ind w:firstLine="540"/>
        <w:jc w:val="both"/>
      </w:pPr>
      <w:r>
        <w:rPr>
          <w:sz w:val="20"/>
        </w:rPr>
        <w:t>Согласно Приказу N 779 при реализации образовательной программы дошкольного образования воспитателем осуществляется подготовка двух документов: журнала посещаемости и календарно-тематического плана.</w:t>
      </w:r>
    </w:p>
    <w:p w14:paraId="5CF72BCD">
      <w:pPr>
        <w:pStyle w:val="4"/>
        <w:spacing w:before="200"/>
        <w:ind w:firstLine="540"/>
        <w:jc w:val="both"/>
      </w:pPr>
      <w:r>
        <w:rPr>
          <w:sz w:val="20"/>
        </w:rPr>
        <w:t>Воспитатели ДОО, реализующие образовательную программу дошкольного образования, планируют свою деятельность в форме календарно-тематического плана в соответствии с образовательной программой дошкольного образования. В период замещения основного воспитателя другим воспитателем (временная нетрудоспособность, отпуск и так далее) может использоваться календарно-тематический план, подготовленный другими педагогическими работниками.</w:t>
      </w:r>
    </w:p>
    <w:p w14:paraId="712A1F0C">
      <w:pPr>
        <w:pStyle w:val="4"/>
        <w:spacing w:before="200"/>
        <w:ind w:firstLine="540"/>
        <w:jc w:val="both"/>
      </w:pPr>
      <w:r>
        <w:rPr>
          <w:sz w:val="20"/>
        </w:rPr>
        <w:t>2. Можно ли вести журнал посещаемости и календарно-тематический план в электронной форме?</w:t>
      </w:r>
    </w:p>
    <w:p w14:paraId="6F2C1721">
      <w:pPr>
        <w:pStyle w:val="4"/>
        <w:spacing w:before="200"/>
        <w:ind w:firstLine="540"/>
        <w:jc w:val="both"/>
      </w:pPr>
      <w:r>
        <w:rPr>
          <w:sz w:val="20"/>
        </w:rPr>
        <w:t xml:space="preserve">Да, ДОО имеет право применять в своей деятельности электронный документооборот без дублирования на бумажном носителе. Данное право закреплено </w:t>
      </w:r>
      <w:r>
        <w:fldChar w:fldCharType="begin"/>
      </w:r>
      <w:r>
        <w:instrText xml:space="preserve"> HYPERLINK "https://login.consultant.ru/link/?req=doc&amp;base=LAW&amp;n=510754&amp;dst=718"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частью 8 статьи 28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N 273-ФЗ.</w:t>
      </w:r>
    </w:p>
    <w:p w14:paraId="7B90C07C">
      <w:pPr>
        <w:pStyle w:val="4"/>
        <w:spacing w:before="200"/>
        <w:ind w:firstLine="540"/>
        <w:jc w:val="both"/>
      </w:pPr>
      <w:r>
        <w:rPr>
          <w:sz w:val="20"/>
        </w:rPr>
        <w:t>3. Должен ли сотрудник, осуществляющий присмотр и уход за детьми без реализации образовательной программы, вести календарно-тематический план?</w:t>
      </w:r>
    </w:p>
    <w:p w14:paraId="3B509414">
      <w:pPr>
        <w:pStyle w:val="4"/>
        <w:spacing w:before="200"/>
        <w:ind w:firstLine="540"/>
        <w:jc w:val="both"/>
      </w:pPr>
      <w:r>
        <w:rPr>
          <w:sz w:val="20"/>
        </w:rPr>
        <w:t xml:space="preserve">Нет, действие </w:t>
      </w:r>
      <w:r>
        <w:fldChar w:fldCharType="begin"/>
      </w:r>
      <w:r>
        <w:instrText xml:space="preserve"> HYPERLINK "https://login.consultant.ru/link/?req=doc&amp;base=LAW&amp;n=492443" \o "Приказ Минпросвещения России от 06.11.2024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(Зарегистрировано в Минюсте России 04.12.2024 N 80454)
{КонсультантПлюс}" \h </w:instrText>
      </w:r>
      <w:r>
        <w:fldChar w:fldCharType="separate"/>
      </w:r>
      <w:r>
        <w:rPr>
          <w:color w:val="0000FF"/>
          <w:sz w:val="20"/>
        </w:rPr>
        <w:t>Приказа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N 779 распространяется только на воспитателей, которые осуществляют образовательную деятельность.</w:t>
      </w:r>
    </w:p>
    <w:p w14:paraId="5AFE58DA">
      <w:pPr>
        <w:pStyle w:val="4"/>
        <w:spacing w:before="200"/>
        <w:ind w:firstLine="540"/>
        <w:jc w:val="both"/>
      </w:pPr>
      <w:r>
        <w:rPr>
          <w:sz w:val="20"/>
        </w:rPr>
        <w:t>4. Существует ли утвержденная форма журнала посещаемости и календарно-тематического плана?</w:t>
      </w:r>
    </w:p>
    <w:p w14:paraId="19B1A413">
      <w:pPr>
        <w:pStyle w:val="4"/>
        <w:spacing w:before="200"/>
        <w:ind w:firstLine="540"/>
        <w:jc w:val="both"/>
      </w:pPr>
      <w:r>
        <w:rPr>
          <w:sz w:val="20"/>
        </w:rPr>
        <w:t>Нет, действующим федеральным законодательством не закреплено обязательных требований к форме журнала посещаемости и календарно-тематического плана.</w:t>
      </w:r>
    </w:p>
    <w:p w14:paraId="1D3067C2">
      <w:pPr>
        <w:pStyle w:val="4"/>
        <w:spacing w:before="200"/>
        <w:ind w:firstLine="540"/>
        <w:jc w:val="both"/>
      </w:pPr>
      <w:r>
        <w:rPr>
          <w:sz w:val="20"/>
        </w:rPr>
        <w:t xml:space="preserve">В соответствии с </w:t>
      </w:r>
      <w:r>
        <w:fldChar w:fldCharType="begin"/>
      </w:r>
      <w:r>
        <w:instrText xml:space="preserve"> HYPERLINK "https://login.consultant.ru/link/?req=doc&amp;base=LAW&amp;n=510754&amp;dst=100379"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частью 1 статьи 28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N 273-ФЗ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собственные формы журнала посещаемости и календарно-тематического плана и использовать их в своей работе.</w:t>
      </w:r>
    </w:p>
    <w:p w14:paraId="2818364D">
      <w:pPr>
        <w:pStyle w:val="4"/>
        <w:spacing w:before="200"/>
        <w:ind w:firstLine="540"/>
        <w:jc w:val="both"/>
      </w:pPr>
      <w:r>
        <w:rPr>
          <w:sz w:val="20"/>
        </w:rPr>
        <w:t>5. Какую форму журнала посещаемости следует использовать?</w:t>
      </w:r>
    </w:p>
    <w:p w14:paraId="68D35E82">
      <w:pPr>
        <w:pStyle w:val="4"/>
        <w:spacing w:before="200"/>
        <w:ind w:firstLine="540"/>
        <w:jc w:val="both"/>
      </w:pPr>
      <w:r>
        <w:rPr>
          <w:sz w:val="20"/>
        </w:rPr>
        <w:t xml:space="preserve">В соответствии с </w:t>
      </w:r>
      <w:r>
        <w:fldChar w:fldCharType="begin"/>
      </w:r>
      <w:r>
        <w:instrText xml:space="preserve"> HYPERLINK "https://login.consultant.ru/link/?req=doc&amp;base=LAW&amp;n=510754&amp;dst=100379"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частью 1 статьи 28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N 273-ФЗ ДОО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</w:t>
      </w:r>
    </w:p>
    <w:p w14:paraId="357AD4A4">
      <w:pPr>
        <w:pStyle w:val="4"/>
        <w:spacing w:before="200"/>
        <w:ind w:firstLine="540"/>
        <w:jc w:val="both"/>
      </w:pPr>
      <w:r>
        <w:rPr>
          <w:sz w:val="20"/>
        </w:rPr>
        <w:t>Таким образом,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конкретную дату.</w:t>
      </w:r>
    </w:p>
    <w:p w14:paraId="4D192C7E">
      <w:pPr>
        <w:pStyle w:val="4"/>
        <w:spacing w:before="200"/>
        <w:ind w:firstLine="540"/>
        <w:jc w:val="both"/>
      </w:pPr>
      <w:r>
        <w:rPr>
          <w:sz w:val="20"/>
        </w:rPr>
        <w:t>6. Какая информация должна быть отражена в календарно-тематическом плане?</w:t>
      </w:r>
    </w:p>
    <w:p w14:paraId="7E9CF304">
      <w:pPr>
        <w:pStyle w:val="4"/>
        <w:spacing w:before="200"/>
        <w:ind w:firstLine="540"/>
        <w:jc w:val="both"/>
      </w:pPr>
      <w:r>
        <w:rPr>
          <w:sz w:val="20"/>
        </w:rPr>
        <w:t xml:space="preserve">На основании </w:t>
      </w:r>
      <w:r>
        <w:fldChar w:fldCharType="begin"/>
      </w:r>
      <w:r>
        <w:instrText xml:space="preserve"> HYPERLINK "https://login.consultant.ru/link/?req=doc&amp;base=LAW&amp;n=510754&amp;dst=100379"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части 1 статьи 28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N 273-ФЗ образовательная организация самостоятельна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форму календарно-тематического плана. Рекомендуемое содержание календарно-тематического плана представлено на стр. 3 данного разъяснительного письма.</w:t>
      </w:r>
    </w:p>
    <w:p w14:paraId="0C75FDEA">
      <w:pPr>
        <w:pStyle w:val="4"/>
        <w:spacing w:before="200"/>
        <w:ind w:firstLine="540"/>
        <w:jc w:val="both"/>
      </w:pPr>
      <w:r>
        <w:rPr>
          <w:sz w:val="20"/>
        </w:rPr>
        <w:t>7. Может ли орган государственной власти субъекта Российской Федерации, осуществляющий государственное управление в сфере образования, расширить перечень документов, подготовка которых обязательна педагогами ДОО?</w:t>
      </w:r>
    </w:p>
    <w:p w14:paraId="5D583B9F">
      <w:pPr>
        <w:pStyle w:val="4"/>
        <w:spacing w:before="200"/>
        <w:ind w:firstLine="540"/>
        <w:jc w:val="both"/>
      </w:pPr>
      <w:r>
        <w:rPr>
          <w:sz w:val="20"/>
        </w:rPr>
        <w:t>Да, орган государственной власти субъекта Российской Федерации, осуществляющий государственное управление в сфере образования, по согласованию с Минпросвещения России вправе утвердить дополнительный перечень документов, подготовка которых осуществляется педагогическими работниками при реализации образовательной программы дошкольного образования (</w:t>
      </w:r>
      <w:r>
        <w:fldChar w:fldCharType="begin"/>
      </w:r>
      <w:r>
        <w:instrText xml:space="preserve"> HYPERLINK "https://login.consultant.ru/link/?req=doc&amp;base=LAW&amp;n=510754&amp;dst=1097"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пункт 1 части 6.1 статьи 47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N 273-ФЗ).</w:t>
      </w:r>
    </w:p>
    <w:p w14:paraId="65EEB8CB">
      <w:pPr>
        <w:pStyle w:val="4"/>
        <w:spacing w:before="200"/>
        <w:ind w:firstLine="540"/>
        <w:jc w:val="both"/>
      </w:pPr>
      <w:r>
        <w:rPr>
          <w:sz w:val="20"/>
        </w:rPr>
        <w:t xml:space="preserve">8. Почему </w:t>
      </w:r>
      <w:r>
        <w:fldChar w:fldCharType="begin"/>
      </w:r>
      <w:r>
        <w:instrText xml:space="preserve"> HYPERLINK "https://login.consultant.ru/link/?req=doc&amp;base=LAW&amp;n=492443&amp;dst=100017" \o "Приказ Минпросвещения России от 06.11.2024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(Зарегистрировано в Минюсте России 04.12.2024 N 80454)
{КонсультантПлюс}" \h </w:instrText>
      </w:r>
      <w:r>
        <w:fldChar w:fldCharType="separate"/>
      </w:r>
      <w:r>
        <w:rPr>
          <w:color w:val="0000FF"/>
          <w:sz w:val="20"/>
        </w:rPr>
        <w:t>Приказ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N 779 не обязывает педагогических работников вести карты педагогической диагностики?</w:t>
      </w:r>
    </w:p>
    <w:p w14:paraId="69708175">
      <w:pPr>
        <w:pStyle w:val="4"/>
        <w:spacing w:before="200"/>
        <w:ind w:firstLine="540"/>
        <w:jc w:val="both"/>
      </w:pPr>
      <w:r>
        <w:fldChar w:fldCharType="begin"/>
      </w:r>
      <w:r>
        <w:instrText xml:space="preserve"> HYPERLINK "https://login.consultant.ru/link/?req=doc&amp;base=LAW&amp;n=439313&amp;dst=100167" \o "Приказ Минобрнауки России от 17.10.2013 N 1155 (ред. от 08.11.2022) "Об утверждении федерального государственного образовательного стандарта дошкольного образования" (Зарегистрировано в Минюсте России 14.11.2013 N 30384)
{КонсультантПлюс}" \h </w:instrText>
      </w:r>
      <w:r>
        <w:fldChar w:fldCharType="separate"/>
      </w:r>
      <w:r>
        <w:rPr>
          <w:color w:val="0000FF"/>
          <w:sz w:val="20"/>
        </w:rPr>
        <w:t>Пунктом 3.2.3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ФГОС ДО, установлено, что в рамках педагогической диагностики может проводиться оценка индивидуального развития детей. Специфика педагогической диагностики достижения планируемых образовательных результатов образовательной программы дошкольного образования определяется тем, что целевые ориентиры не подлежат непосредственной оценке.</w:t>
      </w:r>
    </w:p>
    <w:p w14:paraId="0DB5CEE7">
      <w:pPr>
        <w:pStyle w:val="4"/>
        <w:spacing w:before="200"/>
        <w:ind w:firstLine="540"/>
        <w:jc w:val="both"/>
      </w:pPr>
      <w:r>
        <w:rPr>
          <w:sz w:val="20"/>
        </w:rPr>
        <w:t xml:space="preserve">В соответствии с </w:t>
      </w:r>
      <w:r>
        <w:fldChar w:fldCharType="begin"/>
      </w:r>
      <w:r>
        <w:instrText xml:space="preserve"> HYPERLINK "https://login.consultant.ru/link/?req=doc&amp;base=LAW&amp;n=435832&amp;dst=100212" \o "Приказ Минпросвещения России от 25.11.2022 N 1028 "Об утверждении федеральной образовательной программы дошкольного образования" (Зарегистрировано в Минюсте России 28.12.2022 N 71847)
{КонсультантПлюс}" \h </w:instrText>
      </w:r>
      <w:r>
        <w:fldChar w:fldCharType="separate"/>
      </w:r>
      <w:r>
        <w:rPr>
          <w:color w:val="0000FF"/>
          <w:sz w:val="20"/>
        </w:rPr>
        <w:t>пунктом 16.2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ФОП ДО решение о проведении педагогической диагностики, ее периодичности, формах и методах проведения определяются непосредственно ДОО. При этом </w:t>
      </w:r>
      <w:r>
        <w:fldChar w:fldCharType="begin"/>
      </w:r>
      <w:r>
        <w:instrText xml:space="preserve"> HYPERLINK "https://login.consultant.ru/link/?req=doc&amp;base=LAW&amp;n=435832&amp;dst=100229" \o "Приказ Минпросвещения России от 25.11.2022 N 1028 "Об утверждении федеральной образовательной программы дошкольного образования" (Зарегистрировано в Минюсте России 28.12.2022 N 71847)
{КонсультантПлюс}" \h </w:instrText>
      </w:r>
      <w:r>
        <w:fldChar w:fldCharType="separate"/>
      </w:r>
      <w:r>
        <w:rPr>
          <w:color w:val="0000FF"/>
          <w:sz w:val="20"/>
        </w:rPr>
        <w:t>пунктом 16.7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ФОП ДО определено, что способ и форму регистрации результатов педагогической диагностики педагог выбирает самостоятельно. В связи с этим конкретизация формы регистрации результатов педагогической диагностики не требует определения федеральными органами власти.</w:t>
      </w:r>
    </w:p>
    <w:p w14:paraId="2B99ED45">
      <w:pPr>
        <w:pStyle w:val="4"/>
        <w:spacing w:before="200"/>
        <w:ind w:firstLine="540"/>
        <w:jc w:val="both"/>
      </w:pPr>
      <w:r>
        <w:rPr>
          <w:sz w:val="20"/>
        </w:rPr>
        <w:t>Вместе с тем, ФГБНУ "Институт развития, здоровья и адаптации ребенка" (далее - ФГБНУ ИРЗАР), подведомственным Минпросвещения России, разработан комплекс педагогической диагностики освоения детьми образовательной программы дошкольного образования, который педагогические работники смогут использовать в том числе при проведении педагогической диагностики. В настоящее время реализуется пилотный этап по использованию указанного диагностического инструментария педагогами-практиками.</w:t>
      </w:r>
    </w:p>
    <w:p w14:paraId="007ACDA5">
      <w:pPr>
        <w:pStyle w:val="4"/>
        <w:spacing w:before="200"/>
        <w:ind w:firstLine="540"/>
        <w:jc w:val="both"/>
      </w:pPr>
      <w:r>
        <w:rPr>
          <w:sz w:val="20"/>
        </w:rPr>
        <w:t xml:space="preserve">По завершении пилотного этапа (август 2025 г.) на официальном сайте ФГБНУ ИРЗАР в открытом доступе будут размещены материалы комплекса педагогической диагностики освоения </w:t>
      </w:r>
      <w:r>
        <w:fldChar w:fldCharType="begin"/>
      </w:r>
      <w:r>
        <w:instrText xml:space="preserve"> HYPERLINK "https://login.consultant.ru/link/?req=doc&amp;base=LAW&amp;n=435832&amp;dst=100010" \o "Приказ Минпросвещения России от 25.11.2022 N 1028 "Об утверждении федеральной образовательной программы дошкольного образования" (Зарегистрировано в Минюсте России 28.12.2022 N 71847)
{КонсультантПлюс}" \h </w:instrText>
      </w:r>
      <w:r>
        <w:fldChar w:fldCharType="separate"/>
      </w:r>
      <w:r>
        <w:rPr>
          <w:color w:val="0000FF"/>
          <w:sz w:val="20"/>
        </w:rPr>
        <w:t>ФОП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ДО.</w:t>
      </w:r>
    </w:p>
    <w:p w14:paraId="4E660CD2">
      <w:pPr>
        <w:pStyle w:val="4"/>
        <w:spacing w:before="200"/>
        <w:ind w:firstLine="540"/>
        <w:jc w:val="both"/>
      </w:pPr>
      <w:r>
        <w:rPr>
          <w:sz w:val="20"/>
        </w:rPr>
        <w:t xml:space="preserve">9. Почему </w:t>
      </w:r>
      <w:r>
        <w:fldChar w:fldCharType="begin"/>
      </w:r>
      <w:r>
        <w:instrText xml:space="preserve"> HYPERLINK "https://login.consultant.ru/link/?req=doc&amp;base=LAW&amp;n=492443" \o "Приказ Минпросвещения России от 06.11.2024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(Зарегистрировано в Минюсте России 04.12.2024 N 80454)
{КонсультантПлюс}" \h </w:instrText>
      </w:r>
      <w:r>
        <w:fldChar w:fldCharType="separate"/>
      </w:r>
      <w:r>
        <w:rPr>
          <w:color w:val="0000FF"/>
          <w:sz w:val="20"/>
        </w:rPr>
        <w:t>Приказ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N 779 не обязывает педагогических работников разрабатывать образовательные программы и рабочие программы?</w:t>
      </w:r>
    </w:p>
    <w:p w14:paraId="19E4FE91">
      <w:pPr>
        <w:pStyle w:val="4"/>
        <w:spacing w:before="200"/>
        <w:ind w:firstLine="540"/>
        <w:jc w:val="both"/>
      </w:pPr>
      <w:r>
        <w:rPr>
          <w:sz w:val="20"/>
        </w:rPr>
        <w:t xml:space="preserve">Образовательные программы самостоятельно разрабатываются и утверждаются организацией, осуществляющей образовательную деятельность, если Федеральным </w:t>
      </w:r>
      <w:r>
        <w:fldChar w:fldCharType="begin"/>
      </w:r>
      <w:r>
        <w:instrText xml:space="preserve"> HYPERLINK "https://login.consultant.ru/link/?req=doc&amp;base=LAW&amp;n=510754"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законом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N 273-ФЗ не установлено иное, в соответствии с </w:t>
      </w:r>
      <w:r>
        <w:fldChar w:fldCharType="begin"/>
      </w:r>
      <w:r>
        <w:instrText xml:space="preserve"> HYPERLINK "https://login.consultant.ru/link/?req=doc&amp;base=LAW&amp;n=439313&amp;dst=100014" \o "Приказ Минобрнауки России от 17.10.2013 N 1155 (ред. от 08.11.2022) "Об утверждении федерального государственного образовательного стандарта дошкольного образования" (Зарегистрировано в Минюсте России 14.11.2013 N 30384)
{КонсультантПлюс}" \h </w:instrText>
      </w:r>
      <w:r>
        <w:fldChar w:fldCharType="separate"/>
      </w:r>
      <w:r>
        <w:rPr>
          <w:color w:val="0000FF"/>
          <w:sz w:val="20"/>
        </w:rPr>
        <w:t>ФГОС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ДО и </w:t>
      </w:r>
      <w:r>
        <w:fldChar w:fldCharType="begin"/>
      </w:r>
      <w:r>
        <w:instrText xml:space="preserve"> HYPERLINK "https://login.consultant.ru/link/?req=doc&amp;base=LAW&amp;n=435832&amp;dst=100010" \o "Приказ Минпросвещения России от 25.11.2022 N 1028 "Об утверждении федеральной образовательной программы дошкольного образования" (Зарегистрировано в Минюсте России 28.12.2022 N 71847)
{КонсультантПлюс}" \h </w:instrText>
      </w:r>
      <w:r>
        <w:fldChar w:fldCharType="separate"/>
      </w:r>
      <w:r>
        <w:rPr>
          <w:color w:val="0000FF"/>
          <w:sz w:val="20"/>
        </w:rPr>
        <w:t>ФОП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r>
        <w:fldChar w:fldCharType="begin"/>
      </w:r>
      <w:r>
        <w:instrText xml:space="preserve"> HYPERLINK "https://login.consultant.ru/link/?req=doc&amp;base=LAW&amp;n=510754&amp;dst=100226"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части 5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и </w:t>
      </w:r>
      <w:r>
        <w:fldChar w:fldCharType="begin"/>
      </w:r>
      <w:r>
        <w:instrText xml:space="preserve"> HYPERLINK "https://login.consultant.ru/link/?req=doc&amp;base=LAW&amp;n=510754&amp;dst=744"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6 статьи 12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N 273-ФЗ).</w:t>
      </w:r>
    </w:p>
    <w:p w14:paraId="1492AA43">
      <w:pPr>
        <w:pStyle w:val="4"/>
        <w:spacing w:before="200"/>
        <w:ind w:firstLine="540"/>
        <w:jc w:val="both"/>
      </w:pPr>
      <w:r>
        <w:rPr>
          <w:sz w:val="20"/>
        </w:rPr>
        <w:t xml:space="preserve">В соответствии с </w:t>
      </w:r>
      <w:r>
        <w:fldChar w:fldCharType="begin"/>
      </w:r>
      <w:r>
        <w:instrText xml:space="preserve"> HYPERLINK "https://login.consultant.ru/link/?req=doc&amp;base=LAW&amp;n=510754&amp;dst=100366"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частью 1 статьи 27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N 73-ФЗ образовательная организация обладает автономией.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 Педагогические работники имеют право на участие в разработке образовательных программ (</w:t>
      </w:r>
      <w:r>
        <w:fldChar w:fldCharType="begin"/>
      </w:r>
      <w:r>
        <w:instrText xml:space="preserve"> HYPERLINK "https://login.consultant.ru/link/?req=doc&amp;base=LAW&amp;n=510754&amp;dst=100652"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часть 3 статьи 47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N 273-ФЗ). С учетом изложенного, участие в разработке образовательных программ является правом, а не обязанностью педагогического работника. Структура образовательной программы дошкольного образования определяется </w:t>
      </w:r>
      <w:r>
        <w:fldChar w:fldCharType="begin"/>
      </w:r>
      <w:r>
        <w:instrText xml:space="preserve"> HYPERLINK "https://login.consultant.ru/link/?req=doc&amp;base=LAW&amp;n=439313&amp;dst=100014" \o "Приказ Минобрнауки России от 17.10.2013 N 1155 (ред. от 08.11.2022) "Об утверждении федерального государственного образовательного стандарта дошкольного образования" (Зарегистрировано в Минюсте России 14.11.2013 N 30384)
{КонсультантПлюс}" \h </w:instrText>
      </w:r>
      <w:r>
        <w:fldChar w:fldCharType="separate"/>
      </w:r>
      <w:r>
        <w:rPr>
          <w:color w:val="0000FF"/>
          <w:sz w:val="20"/>
        </w:rPr>
        <w:t>ФГОС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ДО (</w:t>
      </w:r>
      <w:r>
        <w:fldChar w:fldCharType="begin"/>
      </w:r>
      <w:r>
        <w:instrText xml:space="preserve"> HYPERLINK "https://login.consultant.ru/link/?req=doc&amp;base=LAW&amp;n=439313&amp;dst=100063" \o "Приказ Минобрнауки России от 17.10.2013 N 1155 (ред. от 08.11.2022) "Об утверждении федерального государственного образовательного стандарта дошкольного образования" (Зарегистрировано в Минюсте России 14.11.2013 N 30384)
{КонсультантПлюс}" \h </w:instrText>
      </w:r>
      <w:r>
        <w:fldChar w:fldCharType="separate"/>
      </w:r>
      <w:r>
        <w:rPr>
          <w:color w:val="0000FF"/>
          <w:sz w:val="20"/>
        </w:rPr>
        <w:t>пункт 1.8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ФГОС ДО). </w:t>
      </w:r>
      <w:r>
        <w:fldChar w:fldCharType="begin"/>
      </w:r>
      <w:r>
        <w:instrText xml:space="preserve"> HYPERLINK "https://login.consultant.ru/link/?req=doc&amp;base=LAW&amp;n=439313&amp;dst=100014" \o "Приказ Минобрнауки России от 17.10.2013 N 1155 (ред. от 08.11.2022) "Об утверждении федерального государственного образовательного стандарта дошкольного образования" (Зарегистрировано в Минюсте России 14.11.2013 N 30384)
{КонсультантПлюс}" \h </w:instrText>
      </w:r>
      <w:r>
        <w:fldChar w:fldCharType="separate"/>
      </w:r>
      <w:r>
        <w:rPr>
          <w:color w:val="0000FF"/>
          <w:sz w:val="20"/>
        </w:rPr>
        <w:t>ФГОС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ДО, определяя требования к структуре образовательной программы дошкольного образования, условиям и результатам ее освоения, не содержит указаний на наличие такой учебно-методической документации, как рабочие программы. Рабочие программы не входят в образовательные программы организаций, осуществляющих образовательную деятельность по образовательным программам дошкольного образования.</w:t>
      </w:r>
    </w:p>
    <w:p w14:paraId="49F61E26">
      <w:pPr>
        <w:pStyle w:val="4"/>
        <w:spacing w:before="200"/>
        <w:ind w:firstLine="540"/>
        <w:jc w:val="both"/>
      </w:pPr>
      <w:r>
        <w:rPr>
          <w:sz w:val="20"/>
        </w:rPr>
        <w:t>10. Является ли ведение групповых протоколов родительских собраний, встреч с родителями (законными представителями) обязательным?</w:t>
      </w:r>
    </w:p>
    <w:p w14:paraId="6C3351B2">
      <w:pPr>
        <w:pStyle w:val="4"/>
        <w:spacing w:before="200"/>
        <w:ind w:firstLine="540"/>
        <w:jc w:val="both"/>
      </w:pPr>
      <w:r>
        <w:rPr>
          <w:sz w:val="20"/>
        </w:rPr>
        <w:t xml:space="preserve">Родительские собрания, проводимые в ДОО, являются средством реализации просветительского и консультационного направлений деятельности педагогических работников. Ведение протоколов родительских собраний, встреч с родителями не является обязательным, так как протоколы не входят в перечень документации, обозначенной </w:t>
      </w:r>
      <w:r>
        <w:fldChar w:fldCharType="begin"/>
      </w:r>
      <w:r>
        <w:instrText xml:space="preserve"> HYPERLINK "https://login.consultant.ru/link/?req=doc&amp;base=LAW&amp;n=492443&amp;dst=100017" \o "Приказ Минпросвещения России от 06.11.2024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(Зарегистрировано в Минюсте России 04.12.2024 N 80454)
{КонсультантПлюс}" \h </w:instrText>
      </w:r>
      <w:r>
        <w:fldChar w:fldCharType="separate"/>
      </w:r>
      <w:r>
        <w:rPr>
          <w:color w:val="0000FF"/>
          <w:sz w:val="20"/>
        </w:rPr>
        <w:t>Приказом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N 779. Вместе с тем, коллегиальные решения, принятые на собраниях, целесообразно подтверждать протоколами. Протокол собрания, как правило, ведет уполномоченный собранием секретарь, который может быть представителем родительской общественности (в том числе родительского комитета).</w:t>
      </w:r>
    </w:p>
    <w:p w14:paraId="5C5BC3D0">
      <w:pPr>
        <w:pStyle w:val="4"/>
        <w:spacing w:before="200"/>
        <w:ind w:firstLine="540"/>
        <w:jc w:val="both"/>
      </w:pPr>
      <w:r>
        <w:rPr>
          <w:sz w:val="20"/>
        </w:rPr>
        <w:t>11. Должен ли педагог разрабатывать план самообразования?</w:t>
      </w:r>
    </w:p>
    <w:p w14:paraId="550C4FF5">
      <w:pPr>
        <w:pStyle w:val="4"/>
        <w:spacing w:before="200"/>
        <w:ind w:firstLine="540"/>
        <w:jc w:val="both"/>
      </w:pPr>
      <w:r>
        <w:rPr>
          <w:sz w:val="20"/>
        </w:rPr>
        <w:t>Заполнение плана самообразования не относится к трудовой функции, связанной с реализацией образовательной программы, то есть план самообразования не является документом, подготовку которого обязаны осуществлять педагогические работники.</w:t>
      </w:r>
    </w:p>
    <w:p w14:paraId="6EDB6DF4">
      <w:pPr>
        <w:pStyle w:val="4"/>
        <w:spacing w:before="200"/>
        <w:ind w:firstLine="540"/>
        <w:jc w:val="both"/>
      </w:pPr>
      <w:r>
        <w:rPr>
          <w:sz w:val="20"/>
        </w:rPr>
        <w:t xml:space="preserve">12. Распространяется ли </w:t>
      </w:r>
      <w:r>
        <w:fldChar w:fldCharType="begin"/>
      </w:r>
      <w:r>
        <w:instrText xml:space="preserve"> HYPERLINK "https://login.consultant.ru/link/?req=doc&amp;base=LAW&amp;n=492443" \o "Приказ Минпросвещения России от 06.11.2024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(Зарегистрировано в Минюсте России 04.12.2024 N 80454)
{КонсультантПлюс}" \h </w:instrText>
      </w:r>
      <w:r>
        <w:fldChar w:fldCharType="separate"/>
      </w:r>
      <w:r>
        <w:rPr>
          <w:color w:val="0000FF"/>
          <w:sz w:val="20"/>
        </w:rPr>
        <w:t>Приказ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N 779 на старших воспитателей?</w:t>
      </w:r>
    </w:p>
    <w:p w14:paraId="0C8FB312">
      <w:pPr>
        <w:pStyle w:val="4"/>
        <w:spacing w:before="200"/>
        <w:ind w:firstLine="540"/>
        <w:jc w:val="both"/>
      </w:pPr>
      <w:r>
        <w:rPr>
          <w:sz w:val="20"/>
        </w:rPr>
        <w:t xml:space="preserve">В случае, если реализация образовательной программы дошкольного образования входит в перечень должностных обязанностей старшего воспитателя, то перечень документов, обозначенный </w:t>
      </w:r>
      <w:r>
        <w:fldChar w:fldCharType="begin"/>
      </w:r>
      <w:r>
        <w:instrText xml:space="preserve"> HYPERLINK "https://login.consultant.ru/link/?req=doc&amp;base=LAW&amp;n=492443" \o "Приказ Минпросвещения России от 06.11.2024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(Зарегистрировано в Минюсте России 04.12.2024 N 80454)
{КонсультантПлюс}" \h </w:instrText>
      </w:r>
      <w:r>
        <w:fldChar w:fldCharType="separate"/>
      </w:r>
      <w:r>
        <w:rPr>
          <w:color w:val="0000FF"/>
          <w:sz w:val="20"/>
        </w:rPr>
        <w:t>Приказом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N 779, является обязательным для данной категории педагогических работников.</w:t>
      </w:r>
    </w:p>
    <w:p w14:paraId="687EBE9D">
      <w:pPr>
        <w:pStyle w:val="4"/>
        <w:spacing w:before="200"/>
        <w:ind w:firstLine="540"/>
        <w:jc w:val="both"/>
      </w:pPr>
      <w:r>
        <w:rPr>
          <w:sz w:val="20"/>
        </w:rPr>
        <w:t xml:space="preserve">13. В ДОО ведутся различные журналы и графики: кварцевания, проветривания, осмотра на педикулез, учета внесения родительской платы и прочее. Кто будет вести данные документы, если они не входят в перечень, определенный </w:t>
      </w:r>
      <w:r>
        <w:fldChar w:fldCharType="begin"/>
      </w:r>
      <w:r>
        <w:instrText xml:space="preserve"> HYPERLINK "https://login.consultant.ru/link/?req=doc&amp;base=LAW&amp;n=492443" \o "Приказ Минпросвещения России от 06.11.2024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(Зарегистрировано в Минюсте России 04.12.2024 N 80454)
{КонсультантПлюс}" \h </w:instrText>
      </w:r>
      <w:r>
        <w:fldChar w:fldCharType="separate"/>
      </w:r>
      <w:r>
        <w:rPr>
          <w:color w:val="0000FF"/>
          <w:sz w:val="20"/>
        </w:rPr>
        <w:t>Приказом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N 779?</w:t>
      </w:r>
    </w:p>
    <w:p w14:paraId="009D167C">
      <w:pPr>
        <w:pStyle w:val="4"/>
        <w:spacing w:before="200"/>
        <w:ind w:firstLine="540"/>
        <w:jc w:val="both"/>
      </w:pPr>
      <w:r>
        <w:rPr>
          <w:sz w:val="20"/>
        </w:rPr>
        <w:t xml:space="preserve">Заполнение документации, связанной с контролем санитарно-гигиенических условий, напрямую не относится к реализации образовательной деятельности. Ведение такого вида документации может осуществляться иными сотрудниками образовательной организации. Так, к примеру, журнал утреннего фильтра может заполняться медицинским работником, журнал кварцевания - младшим воспитателем или помощником воспитателя. Отмечаем, что в соответствии с </w:t>
      </w:r>
      <w:r>
        <w:fldChar w:fldCharType="begin"/>
      </w:r>
      <w:r>
        <w:instrText xml:space="preserve"> HYPERLINK "https://login.consultant.ru/link/?req=doc&amp;base=LAW&amp;n=510754&amp;dst=100386"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пунктом 5 части 3 статьи 28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N 273-ФЗ заключение и расторжение трудовых договоров с работниками, распределение должностных обязанностей работников относятся к компетенции образовательной организации. Конкретные должностные обязанности педагогических работников в соответствии с </w:t>
      </w:r>
      <w:r>
        <w:fldChar w:fldCharType="begin"/>
      </w:r>
      <w:r>
        <w:instrText xml:space="preserve"> HYPERLINK "https://login.consultant.ru/link/?req=doc&amp;base=LAW&amp;n=510754&amp;dst=101639"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частью 6 статьи 47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N 273-ФЗ определяются трудовыми договорами и должностными инструкциями. В случае, если в образовательной организации принимается решение, что обязанность заполнения документации, связанной с контролем санитарно-гигиенических условий, возлагается на педагогических работников, то условия выполнения такого дополнительного вида работы предусматриваются трудовым договором или дополнительным соглашением к трудовому договору, подписанным в двухстороннем порядке.</w:t>
      </w:r>
    </w:p>
    <w:p w14:paraId="16BCF4BF">
      <w:pPr>
        <w:pStyle w:val="4"/>
        <w:spacing w:before="200"/>
        <w:ind w:firstLine="540"/>
        <w:jc w:val="both"/>
      </w:pPr>
      <w:r>
        <w:rPr>
          <w:sz w:val="20"/>
        </w:rPr>
        <w:t>14. Как оформить паспорт группы?</w:t>
      </w:r>
    </w:p>
    <w:p w14:paraId="33E60A4D">
      <w:pPr>
        <w:pStyle w:val="4"/>
        <w:spacing w:before="200"/>
        <w:ind w:firstLine="540"/>
        <w:jc w:val="both"/>
      </w:pPr>
      <w:r>
        <w:rPr>
          <w:sz w:val="20"/>
        </w:rPr>
        <w:t xml:space="preserve">Паспорт группы не входит в перечень документации, обозначенной </w:t>
      </w:r>
      <w:r>
        <w:fldChar w:fldCharType="begin"/>
      </w:r>
      <w:r>
        <w:instrText xml:space="preserve"> HYPERLINK "https://login.consultant.ru/link/?req=doc&amp;base=LAW&amp;n=492443&amp;dst=100017" \o "Приказ Минпросвещения России от 06.11.2024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(Зарегистрировано в Минюсте России 04.12.2024 N 80454)
{КонсультантПлюс}" \h </w:instrText>
      </w:r>
      <w:r>
        <w:fldChar w:fldCharType="separate"/>
      </w:r>
      <w:r>
        <w:rPr>
          <w:color w:val="0000FF"/>
          <w:sz w:val="20"/>
        </w:rPr>
        <w:t>Приказом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N 779, следовательно, паспорт группы не является обязательным к заполнению документом.</w:t>
      </w:r>
    </w:p>
    <w:p w14:paraId="0B22EE3C">
      <w:pPr>
        <w:pStyle w:val="4"/>
        <w:spacing w:before="200"/>
        <w:ind w:firstLine="540"/>
        <w:jc w:val="both"/>
      </w:pPr>
      <w:r>
        <w:rPr>
          <w:sz w:val="20"/>
        </w:rPr>
        <w:t>Вместе с тем отмечаем, что особенности организации развивающей предметно-пространственной среды (далее - РППС) должны входить в организационный раздел образовательной программы дошкольного образования (</w:t>
      </w:r>
      <w:r>
        <w:fldChar w:fldCharType="begin"/>
      </w:r>
      <w:r>
        <w:instrText xml:space="preserve"> HYPERLINK "https://login.consultant.ru/link/?req=doc&amp;base=LAW&amp;n=439313&amp;dst=100136" \o "Приказ Минобрнауки России от 17.10.2013 N 1155 (ред. от 08.11.2022) "Об утверждении федерального государственного образовательного стандарта дошкольного образования" (Зарегистрировано в Минюсте России 14.11.2013 N 30384)
{КонсультантПлюс}" \h </w:instrText>
      </w:r>
      <w:r>
        <w:fldChar w:fldCharType="separate"/>
      </w:r>
      <w:r>
        <w:rPr>
          <w:color w:val="0000FF"/>
          <w:sz w:val="20"/>
        </w:rPr>
        <w:t>пункт 2.11.3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ФГОС ДО). Образовательные программы самостоятельно разрабатываются и утверждаются организацией, осуществляющей образовательную деятельность, если Федеральным </w:t>
      </w:r>
      <w:r>
        <w:fldChar w:fldCharType="begin"/>
      </w:r>
      <w:r>
        <w:instrText xml:space="preserve"> HYPERLINK "https://login.consultant.ru/link/?req=doc&amp;base=LAW&amp;n=510754"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законом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N 273-ФЗ не установлено иное, в соответствии с </w:t>
      </w:r>
      <w:r>
        <w:fldChar w:fldCharType="begin"/>
      </w:r>
      <w:r>
        <w:instrText xml:space="preserve"> HYPERLINK "https://login.consultant.ru/link/?req=doc&amp;base=LAW&amp;n=439313&amp;dst=100014" \o "Приказ Минобрнауки России от 17.10.2013 N 1155 (ред. от 08.11.2022) "Об утверждении федерального государственного образовательного стандарта дошкольного образования" (Зарегистрировано в Минюсте России 14.11.2013 N 30384)
{КонсультантПлюс}" \h </w:instrText>
      </w:r>
      <w:r>
        <w:fldChar w:fldCharType="separate"/>
      </w:r>
      <w:r>
        <w:rPr>
          <w:color w:val="0000FF"/>
          <w:sz w:val="20"/>
        </w:rPr>
        <w:t>ФГОС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ДО и </w:t>
      </w:r>
      <w:r>
        <w:fldChar w:fldCharType="begin"/>
      </w:r>
      <w:r>
        <w:instrText xml:space="preserve"> HYPERLINK "https://login.consultant.ru/link/?req=doc&amp;base=LAW&amp;n=435832&amp;dst=100010" \o "Приказ Минпросвещения России от 25.11.2022 N 1028 "Об утверждении федеральной образовательной программы дошкольного образования" (Зарегистрировано в Минюсте России 28.12.2022 N 71847)
{КонсультантПлюс}" \h </w:instrText>
      </w:r>
      <w:r>
        <w:fldChar w:fldCharType="separate"/>
      </w:r>
      <w:r>
        <w:rPr>
          <w:color w:val="0000FF"/>
          <w:sz w:val="20"/>
        </w:rPr>
        <w:t>ФОП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r>
        <w:fldChar w:fldCharType="begin"/>
      </w:r>
      <w:r>
        <w:instrText xml:space="preserve"> HYPERLINK "https://login.consultant.ru/link/?req=doc&amp;base=LAW&amp;n=510754&amp;dst=100226"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части 5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и </w:t>
      </w:r>
      <w:r>
        <w:fldChar w:fldCharType="begin"/>
      </w:r>
      <w:r>
        <w:instrText xml:space="preserve"> HYPERLINK "https://login.consultant.ru/link/?req=doc&amp;base=LAW&amp;n=510754&amp;dst=744"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6 статьи 12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N 273-ФЗ). Требования к РППС определены в </w:t>
      </w:r>
      <w:r>
        <w:fldChar w:fldCharType="begin"/>
      </w:r>
      <w:r>
        <w:instrText xml:space="preserve"> HYPERLINK "https://login.consultant.ru/link/?req=doc&amp;base=LAW&amp;n=439313&amp;dst=100204" \o "Приказ Минобрнауки России от 17.10.2013 N 1155 (ред. от 08.11.2022) "Об утверждении федерального государственного образовательного стандарта дошкольного образования" (Зарегистрировано в Минюсте России 14.11.2013 N 30384)
{КонсультантПлюс}" \h </w:instrText>
      </w:r>
      <w:r>
        <w:fldChar w:fldCharType="separate"/>
      </w:r>
      <w:r>
        <w:rPr>
          <w:color w:val="0000FF"/>
          <w:sz w:val="20"/>
        </w:rPr>
        <w:t>пункте 3.3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ФГОС ДО, особенности организации РППС - в </w:t>
      </w:r>
      <w:r>
        <w:fldChar w:fldCharType="begin"/>
      </w:r>
      <w:r>
        <w:instrText xml:space="preserve"> HYPERLINK "https://login.consultant.ru/link/?req=doc&amp;base=LAW&amp;n=435832&amp;dst=102145" \o "Приказ Минпросвещения России от 25.11.2022 N 1028 "Об утверждении федеральной образовательной программы дошкольного образования" (Зарегистрировано в Минюсте России 28.12.2022 N 71847)
{КонсультантПлюс}" \h </w:instrText>
      </w:r>
      <w:r>
        <w:fldChar w:fldCharType="separate"/>
      </w:r>
      <w:r>
        <w:rPr>
          <w:color w:val="0000FF"/>
          <w:sz w:val="20"/>
        </w:rPr>
        <w:t>разделе 31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ФОП ДО.</w:t>
      </w:r>
    </w:p>
    <w:p w14:paraId="7BB075E9">
      <w:pPr>
        <w:pStyle w:val="4"/>
        <w:spacing w:before="200"/>
        <w:ind w:firstLine="540"/>
        <w:jc w:val="both"/>
      </w:pPr>
      <w:r>
        <w:rPr>
          <w:sz w:val="20"/>
        </w:rPr>
        <w:t>15. Кем разрабатывается программа воспитания и план воспитательной работы?</w:t>
      </w:r>
    </w:p>
    <w:p w14:paraId="1EE12F0C">
      <w:pPr>
        <w:pStyle w:val="4"/>
        <w:spacing w:before="200"/>
        <w:ind w:firstLine="540"/>
        <w:jc w:val="both"/>
      </w:pPr>
      <w:r>
        <w:fldChar w:fldCharType="begin"/>
      </w:r>
      <w:r>
        <w:instrText xml:space="preserve"> HYPERLINK "https://login.consultant.ru/link/?req=doc&amp;base=LAW&amp;n=435832&amp;dst=100010" \o "Приказ Минпросвещения России от 25.11.2022 N 1028 "Об утверждении федеральной образовательной программы дошкольного образования" (Зарегистрировано в Минюсте России 28.12.2022 N 71847)
{КонсультантПлюс}" \h </w:instrText>
      </w:r>
      <w:r>
        <w:fldChar w:fldCharType="separate"/>
      </w:r>
      <w:r>
        <w:rPr>
          <w:color w:val="0000FF"/>
          <w:sz w:val="20"/>
        </w:rPr>
        <w:t>ФОП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ДО включает в себя учебно-методическую документацию, в состав которой входят в том числе федеральная рабочая программа воспитания и федеральный календарный план воспитательной работы (</w:t>
      </w:r>
      <w:r>
        <w:fldChar w:fldCharType="begin"/>
      </w:r>
      <w:r>
        <w:instrText xml:space="preserve"> HYPERLINK "https://login.consultant.ru/link/?req=doc&amp;base=LAW&amp;n=435832&amp;dst=100021" \o "Приказ Минпросвещения России от 25.11.2022 N 1028 "Об утверждении федеральной образовательной программы дошкольного образования" (Зарегистрировано в Минюсте России 28.12.2022 N 71847)
{КонсультантПлюс}" \h </w:instrText>
      </w:r>
      <w:r>
        <w:fldChar w:fldCharType="separate"/>
      </w:r>
      <w:r>
        <w:rPr>
          <w:color w:val="0000FF"/>
          <w:sz w:val="20"/>
        </w:rPr>
        <w:t>пункт 5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ФОП ДО). Таким образом, рабочая программа воспитания и календарный план воспитательной работы являются компонентами образовательной программы ДОО, которая, согласно </w:t>
      </w:r>
      <w:r>
        <w:fldChar w:fldCharType="begin"/>
      </w:r>
      <w:r>
        <w:instrText xml:space="preserve"> HYPERLINK "https://login.consultant.ru/link/?req=doc&amp;base=LAW&amp;n=510754&amp;dst=100226"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части 5 статьи 12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N 273-ФЗ, самостоятельно разрабатывается и утверждается образовательной организацией. В соответствии с </w:t>
      </w:r>
      <w:r>
        <w:fldChar w:fldCharType="begin"/>
      </w:r>
      <w:r>
        <w:instrText xml:space="preserve"> HYPERLINK "https://login.consultant.ru/link/?req=doc&amp;base=LAW&amp;n=510754&amp;dst=100366" \o "Федеральный закон от 29.12.2012 N 273-ФЗ (ред. от 23.07.2025) "Об образовании в Российской Федерации" (с изм. и доп., вступ. в силу с 03.08.2025)
{КонсультантПлюс}" \h </w:instrText>
      </w:r>
      <w:r>
        <w:fldChar w:fldCharType="separate"/>
      </w:r>
      <w:r>
        <w:rPr>
          <w:color w:val="0000FF"/>
          <w:sz w:val="20"/>
        </w:rPr>
        <w:t>частью 1 статьи 27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Федерального закона N 273-ФЗ образовательная организация самостоятельна в осуществлении образовательной и административной деятельности.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</w:t>
      </w:r>
    </w:p>
    <w:p w14:paraId="572941D4">
      <w:pPr>
        <w:pStyle w:val="4"/>
        <w:spacing w:before="200"/>
        <w:ind w:firstLine="540"/>
        <w:jc w:val="both"/>
      </w:pPr>
      <w:r>
        <w:rPr>
          <w:sz w:val="20"/>
        </w:rPr>
        <w:t>16. Должен ли педагог готовить сценарии/конспекты занятий?</w:t>
      </w:r>
    </w:p>
    <w:p w14:paraId="5EC5A1BF">
      <w:pPr>
        <w:pStyle w:val="4"/>
        <w:spacing w:before="200"/>
        <w:ind w:firstLine="540"/>
        <w:jc w:val="both"/>
      </w:pPr>
      <w:r>
        <w:rPr>
          <w:sz w:val="20"/>
        </w:rPr>
        <w:t xml:space="preserve">Сценарии и конспекты занятий не входят в перечень документации, определенный </w:t>
      </w:r>
      <w:r>
        <w:fldChar w:fldCharType="begin"/>
      </w:r>
      <w:r>
        <w:instrText xml:space="preserve"> HYPERLINK "https://login.consultant.ru/link/?req=doc&amp;base=LAW&amp;n=492443&amp;dst=100017" \o "Приказ Минпросвещения России от 06.11.2024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(Зарегистрировано в Минюсте России 04.12.2024 N 80454)
{КонсультантПлюс}" \h </w:instrText>
      </w:r>
      <w:r>
        <w:fldChar w:fldCharType="separate"/>
      </w:r>
      <w:r>
        <w:rPr>
          <w:color w:val="0000FF"/>
          <w:sz w:val="20"/>
        </w:rPr>
        <w:t>Приказом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N 779. Таким образом, педагогические работники не обязаны вести данные документы. Вместе с тем, если подготовка сценариев и (или) конспектов занятий необходима педагогу для успешной реализации поставленной образовательной задачи, то в инициативном порядке он может это делать. Форма ведения данных документов определяется в данном случае педагогическим работником самостоятельно.</w:t>
      </w:r>
    </w:p>
    <w:p w14:paraId="54106074">
      <w:pPr>
        <w:pStyle w:val="4"/>
        <w:jc w:val="both"/>
      </w:pPr>
    </w:p>
    <w:p w14:paraId="5E5CAA2A">
      <w:pPr>
        <w:pStyle w:val="4"/>
        <w:jc w:val="both"/>
      </w:pPr>
    </w:p>
    <w:p w14:paraId="3968928F">
      <w:pPr>
        <w:pStyle w:val="4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566" w:bottom="1440" w:left="1133" w:header="0" w:footer="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E09DC">
    <w:pPr>
      <w:pBdr>
        <w:bottom w:val="single" w:color="auto" w:sz="12" w:space="0"/>
      </w:pBdr>
      <w:rPr>
        <w:sz w:val="2"/>
        <w:szCs w:val="2"/>
      </w:rPr>
    </w:pPr>
  </w:p>
  <w:tbl>
    <w:tblPr>
      <w:tblStyle w:val="3"/>
      <w:tblW w:w="5000" w:type="pct"/>
      <w:tblInd w:w="0" w:type="dxa"/>
      <w:tblLayout w:type="autofit"/>
      <w:tblCellMar>
        <w:top w:w="0" w:type="dxa"/>
        <w:left w:w="40" w:type="dxa"/>
        <w:bottom w:w="0" w:type="dxa"/>
        <w:right w:w="40" w:type="dxa"/>
      </w:tblCellMar>
    </w:tblPr>
    <w:tblGrid>
      <w:gridCol w:w="10287"/>
    </w:tblGrid>
    <w:tr w14:paraId="205A1700">
      <w:tblPrEx>
        <w:tblCellMar>
          <w:top w:w="0" w:type="dxa"/>
          <w:left w:w="40" w:type="dxa"/>
          <w:bottom w:w="0" w:type="dxa"/>
          <w:right w:w="40" w:type="dxa"/>
        </w:tblCellMar>
      </w:tblPrEx>
      <w:trPr>
        <w:trHeight w:val="1663" w:hRule="exact"/>
      </w:trPr>
      <w:tc>
        <w:tcPr>
          <w:tcW w:w="1650" w:type="pct"/>
          <w:gridSpan w:val="0"/>
          <w:vAlign w:val="center"/>
        </w:tcPr>
        <w:p w14:paraId="26782A83">
          <w:r>
            <w:rPr>
              <w:rFonts w:ascii="Tahoma" w:hAnsi="Tahoma" w:cs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 w:type="textWrapping"/>
          </w:r>
          <w:r>
            <w:rPr>
              <w:rFonts w:ascii="Tahoma" w:hAnsi="Tahoma" w:cs="Tahoma"/>
              <w:b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14:paraId="507755C7">
          <w:pPr>
            <w:jc w:val="center"/>
          </w:pPr>
          <w:r>
            <w:fldChar w:fldCharType="begin"/>
          </w:r>
          <w:r>
            <w:instrText xml:space="preserve"> HYPERLINK "https://www.consultant.ru" \h </w:instrText>
          </w:r>
          <w:r>
            <w:fldChar w:fldCharType="separate"/>
          </w:r>
          <w:r>
            <w:rPr>
              <w:rFonts w:ascii="Tahoma" w:hAnsi="Tahoma" w:cs="Tahoma"/>
              <w:b/>
              <w:color w:val="0000FF"/>
            </w:rPr>
            <w:t>www.consultant.ru</w:t>
          </w:r>
          <w:r>
            <w:rPr>
              <w:rFonts w:ascii="Tahoma" w:hAnsi="Tahoma" w:cs="Tahoma"/>
              <w:b/>
              <w:color w:val="0000FF"/>
            </w:rPr>
            <w:fldChar w:fldCharType="end"/>
          </w:r>
        </w:p>
      </w:tc>
      <w:tc>
        <w:tcPr>
          <w:tcW w:w="1650" w:type="pct"/>
          <w:gridSpan w:val="0"/>
          <w:vAlign w:val="center"/>
        </w:tcPr>
        <w:p w14:paraId="0363CA4A"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</w:p>
      </w:tc>
    </w:tr>
  </w:tbl>
  <w:p w14:paraId="75D06601"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D836D">
    <w:pPr>
      <w:pBdr>
        <w:bottom w:val="single" w:color="auto" w:sz="12" w:space="0"/>
      </w:pBdr>
      <w:rPr>
        <w:sz w:val="2"/>
        <w:szCs w:val="2"/>
      </w:rPr>
    </w:pPr>
  </w:p>
  <w:tbl>
    <w:tblPr>
      <w:tblStyle w:val="3"/>
      <w:tblW w:w="5000" w:type="pct"/>
      <w:tblInd w:w="0" w:type="dxa"/>
      <w:tblLayout w:type="autofit"/>
      <w:tblCellMar>
        <w:top w:w="0" w:type="dxa"/>
        <w:left w:w="40" w:type="dxa"/>
        <w:bottom w:w="0" w:type="dxa"/>
        <w:right w:w="40" w:type="dxa"/>
      </w:tblCellMar>
    </w:tblPr>
    <w:tblGrid>
      <w:gridCol w:w="10287"/>
    </w:tblGrid>
    <w:tr w14:paraId="2E8DB5C3">
      <w:tblPrEx>
        <w:tblCellMar>
          <w:top w:w="0" w:type="dxa"/>
          <w:left w:w="40" w:type="dxa"/>
          <w:bottom w:w="0" w:type="dxa"/>
          <w:right w:w="40" w:type="dxa"/>
        </w:tblCellMar>
      </w:tblPrEx>
      <w:trPr>
        <w:trHeight w:val="1663" w:hRule="exact"/>
      </w:trPr>
      <w:tc>
        <w:tcPr>
          <w:tcW w:w="1650" w:type="pct"/>
          <w:gridSpan w:val="0"/>
          <w:vAlign w:val="center"/>
        </w:tcPr>
        <w:p w14:paraId="1E813D1A">
          <w:r>
            <w:rPr>
              <w:rFonts w:ascii="Tahoma" w:hAnsi="Tahoma" w:cs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 w:type="textWrapping"/>
          </w:r>
          <w:r>
            <w:rPr>
              <w:rFonts w:ascii="Tahoma" w:hAnsi="Tahoma" w:cs="Tahoma"/>
              <w:b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14:paraId="3B0B4AE0">
          <w:pPr>
            <w:jc w:val="center"/>
          </w:pPr>
          <w:r>
            <w:fldChar w:fldCharType="begin"/>
          </w:r>
          <w:r>
            <w:instrText xml:space="preserve"> HYPERLINK "https://www.consultant.ru" \h </w:instrText>
          </w:r>
          <w:r>
            <w:fldChar w:fldCharType="separate"/>
          </w:r>
          <w:r>
            <w:rPr>
              <w:rFonts w:ascii="Tahoma" w:hAnsi="Tahoma" w:cs="Tahoma"/>
              <w:b/>
              <w:color w:val="0000FF"/>
            </w:rPr>
            <w:t>www.consultant.ru</w:t>
          </w:r>
          <w:r>
            <w:rPr>
              <w:rFonts w:ascii="Tahoma" w:hAnsi="Tahoma" w:cs="Tahoma"/>
              <w:b/>
              <w:color w:val="0000FF"/>
            </w:rPr>
            <w:fldChar w:fldCharType="end"/>
          </w:r>
        </w:p>
      </w:tc>
      <w:tc>
        <w:tcPr>
          <w:tcW w:w="1650" w:type="pct"/>
          <w:gridSpan w:val="0"/>
          <w:vAlign w:val="center"/>
        </w:tcPr>
        <w:p w14:paraId="1094072F"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</w:p>
      </w:tc>
    </w:tr>
  </w:tbl>
  <w:p w14:paraId="5BD369AC"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5000" w:type="pc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44"/>
      <w:gridCol w:w="5144"/>
    </w:tblGrid>
    <w:tr w14:paraId="139E8C4C">
      <w:tblPrEx>
        <w:tblCellMar>
          <w:top w:w="0" w:type="dxa"/>
          <w:left w:w="40" w:type="dxa"/>
          <w:bottom w:w="0" w:type="dxa"/>
          <w:right w:w="40" w:type="dxa"/>
        </w:tblCellMar>
      </w:tblPrEx>
      <w:trPr>
        <w:trHeight w:val="1683" w:hRule="exact"/>
      </w:trPr>
      <w:tc>
        <w:tcPr>
          <w:tcW w:w="2700" w:type="pct"/>
          <w:vAlign w:val="center"/>
        </w:tcPr>
        <w:p w14:paraId="05E1ACC3"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11.06.2025 N 03-1227</w:t>
          </w:r>
          <w:r>
            <w:rPr>
              <w:rFonts w:ascii="Tahoma" w:hAnsi="Tahoma" w:cs="Tahoma"/>
              <w:sz w:val="16"/>
              <w:szCs w:val="16"/>
            </w:rPr>
            <w:br w:type="textWrapping"/>
          </w:r>
          <w:r>
            <w:rPr>
              <w:rFonts w:ascii="Tahoma" w:hAnsi="Tahoma" w:cs="Tahoma"/>
              <w:sz w:val="16"/>
              <w:szCs w:val="16"/>
            </w:rPr>
            <w:t>"О направлении разъяснений"</w:t>
          </w:r>
          <w:r>
            <w:rPr>
              <w:rFonts w:ascii="Tahoma" w:hAnsi="Tahoma" w:cs="Tahoma"/>
              <w:sz w:val="16"/>
              <w:szCs w:val="16"/>
            </w:rPr>
            <w:br w:type="textWrapping"/>
          </w:r>
          <w:r>
            <w:rPr>
              <w:rFonts w:ascii="Tahoma" w:hAnsi="Tahoma" w:cs="Tahoma"/>
              <w:sz w:val="16"/>
              <w:szCs w:val="16"/>
            </w:rPr>
            <w:t>(вместе с "Разъяснениями положений пр...</w:t>
          </w:r>
        </w:p>
      </w:tc>
      <w:tc>
        <w:tcPr>
          <w:tcW w:w="2300" w:type="pct"/>
          <w:vAlign w:val="center"/>
        </w:tcPr>
        <w:p w14:paraId="644C3E1B"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r>
            <w:fldChar w:fldCharType="begin"/>
          </w:r>
          <w:r>
            <w:instrText xml:space="preserve"> HYPERLINK "https://www.consultant.ru" \o "КонсультантПлюс - надежная правовая система" \h </w:instrText>
          </w:r>
          <w:r>
            <w:fldChar w:fldCharType="separate"/>
          </w:r>
          <w:r>
            <w:rPr>
              <w:rFonts w:ascii="Tahoma" w:hAnsi="Tahoma" w:cs="Tahoma"/>
              <w:color w:val="0000FF"/>
              <w:sz w:val="18"/>
              <w:szCs w:val="18"/>
            </w:rPr>
            <w:t>КонсультантПлюс</w:t>
          </w:r>
          <w:r>
            <w:rPr>
              <w:rFonts w:ascii="Tahoma" w:hAnsi="Tahoma" w:cs="Tahoma"/>
              <w:color w:val="0000FF"/>
              <w:sz w:val="18"/>
              <w:szCs w:val="18"/>
            </w:rPr>
            <w:fldChar w:fldCharType="end"/>
          </w:r>
          <w:r>
            <w:rPr>
              <w:rFonts w:ascii="Tahoma" w:hAnsi="Tahoma" w:cs="Tahoma"/>
              <w:sz w:val="18"/>
              <w:szCs w:val="18"/>
            </w:rPr>
            <w:br w:type="textWrapping"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14:paraId="67254E2D">
    <w:pPr>
      <w:pBdr>
        <w:bottom w:val="single" w:color="auto" w:sz="12" w:space="0"/>
      </w:pBdr>
      <w:rPr>
        <w:sz w:val="2"/>
        <w:szCs w:val="2"/>
      </w:rPr>
    </w:pPr>
  </w:p>
  <w:p w14:paraId="42664EB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5000" w:type="pc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44"/>
      <w:gridCol w:w="5144"/>
    </w:tblGrid>
    <w:tr w14:paraId="30FA4D41">
      <w:tblPrEx>
        <w:tblCellMar>
          <w:top w:w="0" w:type="dxa"/>
          <w:left w:w="40" w:type="dxa"/>
          <w:bottom w:w="0" w:type="dxa"/>
          <w:right w:w="40" w:type="dxa"/>
        </w:tblCellMar>
      </w:tblPrEx>
      <w:trPr>
        <w:trHeight w:val="1683" w:hRule="exact"/>
      </w:trPr>
      <w:tc>
        <w:tcPr>
          <w:tcW w:w="2700" w:type="pct"/>
          <w:vAlign w:val="center"/>
        </w:tcPr>
        <w:p w14:paraId="58986D80"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11.06.2025 N 03-1227</w:t>
          </w:r>
          <w:r>
            <w:rPr>
              <w:rFonts w:ascii="Tahoma" w:hAnsi="Tahoma" w:cs="Tahoma"/>
              <w:sz w:val="16"/>
              <w:szCs w:val="16"/>
            </w:rPr>
            <w:br w:type="textWrapping"/>
          </w:r>
          <w:r>
            <w:rPr>
              <w:rFonts w:ascii="Tahoma" w:hAnsi="Tahoma" w:cs="Tahoma"/>
              <w:sz w:val="16"/>
              <w:szCs w:val="16"/>
            </w:rPr>
            <w:t>"О направлении разъяснений"</w:t>
          </w:r>
          <w:r>
            <w:rPr>
              <w:rFonts w:ascii="Tahoma" w:hAnsi="Tahoma" w:cs="Tahoma"/>
              <w:sz w:val="16"/>
              <w:szCs w:val="16"/>
            </w:rPr>
            <w:br w:type="textWrapping"/>
          </w:r>
          <w:r>
            <w:rPr>
              <w:rFonts w:ascii="Tahoma" w:hAnsi="Tahoma" w:cs="Tahoma"/>
              <w:sz w:val="16"/>
              <w:szCs w:val="16"/>
            </w:rPr>
            <w:t>(вместе с "Разъяснениями положений пр...</w:t>
          </w:r>
        </w:p>
      </w:tc>
      <w:tc>
        <w:tcPr>
          <w:tcW w:w="2300" w:type="pct"/>
          <w:vAlign w:val="center"/>
        </w:tcPr>
        <w:p w14:paraId="0300EECB"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r>
            <w:fldChar w:fldCharType="begin"/>
          </w:r>
          <w:r>
            <w:instrText xml:space="preserve"> HYPERLINK "https://www.consultant.ru" \o "КонсультантПлюс - надежная правовая система" \h </w:instrText>
          </w:r>
          <w:r>
            <w:fldChar w:fldCharType="separate"/>
          </w:r>
          <w:r>
            <w:rPr>
              <w:rFonts w:ascii="Tahoma" w:hAnsi="Tahoma" w:cs="Tahoma"/>
              <w:color w:val="0000FF"/>
              <w:sz w:val="18"/>
              <w:szCs w:val="18"/>
            </w:rPr>
            <w:t>КонсультантПлюс</w:t>
          </w:r>
          <w:r>
            <w:rPr>
              <w:rFonts w:ascii="Tahoma" w:hAnsi="Tahoma" w:cs="Tahoma"/>
              <w:color w:val="0000FF"/>
              <w:sz w:val="18"/>
              <w:szCs w:val="18"/>
            </w:rPr>
            <w:fldChar w:fldCharType="end"/>
          </w:r>
          <w:r>
            <w:rPr>
              <w:rFonts w:ascii="Tahoma" w:hAnsi="Tahoma" w:cs="Tahoma"/>
              <w:sz w:val="18"/>
              <w:szCs w:val="18"/>
            </w:rPr>
            <w:br w:type="textWrapping"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14:paraId="090B3D58">
    <w:pPr>
      <w:pBdr>
        <w:bottom w:val="single" w:color="auto" w:sz="12" w:space="0"/>
      </w:pBdr>
      <w:rPr>
        <w:sz w:val="2"/>
        <w:szCs w:val="2"/>
      </w:rPr>
    </w:pPr>
  </w:p>
  <w:p w14:paraId="21E5E0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cumentProtection w:enforcement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FB0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sz w:val="20"/>
      <w:lang w:val="ru-RU" w:eastAsia="ru-RU" w:bidi="ar-SA"/>
    </w:rPr>
  </w:style>
  <w:style w:type="paragraph" w:customStyle="1" w:styleId="5">
    <w:name w:val="ConsPlusNonformat"/>
    <w:uiPriority w:val="0"/>
    <w:pPr>
      <w:widowControl w:val="0"/>
      <w:autoSpaceDE w:val="0"/>
      <w:autoSpaceDN w:val="0"/>
      <w:spacing w:before="0" w:after="0" w:line="240" w:lineRule="auto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6">
    <w:name w:val="ConsPlusTitle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b/>
      <w:sz w:val="20"/>
      <w:lang w:val="ru-RU" w:eastAsia="ru-RU" w:bidi="ar-SA"/>
    </w:rPr>
  </w:style>
  <w:style w:type="paragraph" w:customStyle="1" w:styleId="7">
    <w:name w:val="ConsPlusCell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8">
    <w:name w:val="ConsPlusDocList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9">
    <w:name w:val="ConsPlusTitlePage"/>
    <w:uiPriority w:val="0"/>
    <w:pPr>
      <w:widowControl w:val="0"/>
      <w:autoSpaceDE w:val="0"/>
      <w:autoSpaceDN w:val="0"/>
      <w:spacing w:before="0" w:after="0" w:line="240" w:lineRule="auto"/>
    </w:pPr>
    <w:rPr>
      <w:rFonts w:ascii="Tahoma" w:hAnsi="Tahoma" w:cs="Tahoma"/>
      <w:sz w:val="20"/>
      <w:lang w:val="ru-RU" w:eastAsia="ru-RU" w:bidi="ar-SA"/>
    </w:rPr>
  </w:style>
  <w:style w:type="paragraph" w:customStyle="1" w:styleId="10">
    <w:name w:val="ConsPlusJurTerm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Tahoma" w:hAnsi="Tahoma" w:cs="Tahoma"/>
      <w:sz w:val="26"/>
      <w:lang w:val="ru-RU" w:eastAsia="ru-RU" w:bidi="ar-SA"/>
    </w:rPr>
  </w:style>
  <w:style w:type="paragraph" w:customStyle="1" w:styleId="11">
    <w:name w:val="ConsPlusTextList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sz w:val="20"/>
      <w:lang w:val="ru-RU" w:eastAsia="ru-RU" w:bidi="ar-SA"/>
    </w:rPr>
  </w:style>
  <w:style w:type="paragraph" w:customStyle="1" w:styleId="12">
    <w:name w:val="ConsPlusTextList1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sz w:val="20"/>
      <w:lang w:val="ru-RU" w:eastAsia="ru-RU" w:bidi="ar-SA"/>
    </w:rPr>
  </w:style>
  <w:style w:type="paragraph" w:customStyle="1" w:styleId="13">
    <w:name w:val="ConsPlusNormal1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sz w:val="20"/>
      <w:lang w:val="ru-RU" w:eastAsia="ru-RU" w:bidi="ar-SA"/>
    </w:rPr>
  </w:style>
  <w:style w:type="paragraph" w:customStyle="1" w:styleId="14">
    <w:name w:val="ConsPlusNonformat1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15">
    <w:name w:val="ConsPlusTitle1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b/>
      <w:sz w:val="20"/>
      <w:lang w:val="ru-RU" w:eastAsia="ru-RU" w:bidi="ar-SA"/>
    </w:rPr>
  </w:style>
  <w:style w:type="paragraph" w:customStyle="1" w:styleId="16">
    <w:name w:val="ConsPlusCell1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17">
    <w:name w:val="ConsPlusDocList1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18">
    <w:name w:val="ConsPlusTitlePage1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Tahoma" w:hAnsi="Tahoma" w:cs="Tahoma"/>
      <w:sz w:val="20"/>
      <w:lang w:val="ru-RU" w:eastAsia="ru-RU" w:bidi="ar-SA"/>
    </w:rPr>
  </w:style>
  <w:style w:type="paragraph" w:customStyle="1" w:styleId="19">
    <w:name w:val="ConsPlusJurTerm1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Tahoma" w:hAnsi="Tahoma" w:cs="Tahoma"/>
      <w:sz w:val="26"/>
      <w:lang w:val="ru-RU" w:eastAsia="ru-RU" w:bidi="ar-SA"/>
    </w:rPr>
  </w:style>
  <w:style w:type="paragraph" w:customStyle="1" w:styleId="20">
    <w:name w:val="ConsPlusTextList2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sz w:val="20"/>
      <w:lang w:val="ru-RU" w:eastAsia="ru-RU" w:bidi="ar-SA"/>
    </w:rPr>
  </w:style>
  <w:style w:type="paragraph" w:customStyle="1" w:styleId="21">
    <w:name w:val="ConsPlusTextList3"/>
    <w:qFormat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sz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КонсультантПлюс Версия 4025.00.30</Company>
  <Pages>7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2025-08-07T11:00:00Z</dcterms:created>
  <dc:creator>mdou2</dc:creator>
  <cp:lastModifiedBy>mdou2</cp:lastModifiedBy>
  <dcterms:modified xsi:type="dcterms:W3CDTF">2025-10-02T10:00:26Z</dcterms:modified>
  <dc:title>&lt;Письмо&gt; Минпросвещения России от 11.06.2025 N 03-1227
"О направлении разъяснений"
(вместе с "Разъяснениями положений приказа Министерства просвещения Российской Федерации от 6 ноября 2024 г. N 779 в части реализации образовательных программ дошкольного образования")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947DF53D44024A4383207C63EEAE986D_13</vt:lpwstr>
  </property>
</Properties>
</file>